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cs="Times New Roman"/>
          <w:sz w:val="28"/>
          <w:szCs w:val="28"/>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3879850</wp:posOffset>
                </wp:positionH>
                <wp:positionV relativeFrom="paragraph">
                  <wp:posOffset>296545</wp:posOffset>
                </wp:positionV>
                <wp:extent cx="1323975" cy="0"/>
                <wp:effectExtent l="0" t="0" r="0" b="0"/>
                <wp:wrapNone/>
                <wp:docPr id="39" name="直接连接符 1"/>
                <wp:cNvGraphicFramePr/>
                <a:graphic xmlns:a="http://schemas.openxmlformats.org/drawingml/2006/main">
                  <a:graphicData uri="http://schemas.microsoft.com/office/word/2010/wordprocessingShape">
                    <wps:wsp>
                      <wps:cNvCnPr/>
                      <wps:spPr>
                        <a:xfrm>
                          <a:off x="4916170" y="1210945"/>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接连接符 1" o:spid="_x0000_s1026" o:spt="20" style="position:absolute;left:0pt;margin-left:305.5pt;margin-top:23.35pt;height:0pt;width:104.25pt;z-index:251666432;mso-width-relative:page;mso-height-relative:page;" filled="f" stroked="t" coordsize="21600,21600" o:gfxdata="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CJcN1wAAAAkBAAAPAAAAAAAAAAEAIAAAACIAAABkcnMvZG93bnJldi54bWxQ&#10;SwECFAAUAAAACACHTuJAkFUftfgBAACzAwAADgAAAAAAAAABACAAAAAmAQAAZHJzL2Uyb0RvYy54&#10;bWxQSwUGAAAAAAYABgBZAQAAkAUAAAAA&#10;">
                <v:fill on="f" focussize="0,0"/>
                <v:stroke color="#000000" joinstyle="round"/>
                <v:imagedata o:title=""/>
                <o:lock v:ext="edit" aspectratio="f"/>
              </v:line>
            </w:pict>
          </mc:Fallback>
        </mc:AlternateContent>
      </w:r>
      <w:r>
        <w:rPr>
          <w:rFonts w:ascii="Times New Roman" w:hAnsi="Times New Roman" w:cs="Times New Roman"/>
          <w:sz w:val="28"/>
          <w:szCs w:val="28"/>
        </w:rPr>
        <w:t>所在行政区</w:t>
      </w:r>
      <w:r>
        <w:rPr>
          <w:rFonts w:ascii="Times New Roman" w:hAnsi="Times New Roman" w:cs="Times New Roman"/>
          <w:b/>
          <w:sz w:val="28"/>
          <w:szCs w:val="28"/>
          <w:u w:val="single"/>
        </w:rPr>
        <w:t>南京市六合区</w:t>
      </w:r>
      <w:r>
        <w:rPr>
          <w:rFonts w:ascii="Times New Roman" w:hAnsi="Times New Roman" w:cs="Times New Roman"/>
          <w:sz w:val="28"/>
          <w:szCs w:val="28"/>
        </w:rPr>
        <w:t xml:space="preserve">             环评编号： </w:t>
      </w:r>
      <w:r>
        <w:rPr>
          <w:rFonts w:ascii="Times New Roman" w:hAnsi="Times New Roman" w:cs="Times New Roman"/>
          <w:sz w:val="32"/>
          <w:szCs w:val="32"/>
        </w:rPr>
        <w:t xml:space="preserve">  </w:t>
      </w:r>
    </w:p>
    <w:p>
      <w:pPr>
        <w:ind w:firstLine="560"/>
        <w:rPr>
          <w:rFonts w:ascii="Times New Roman" w:hAnsi="Times New Roman" w:cs="Times New Roman"/>
          <w:sz w:val="28"/>
          <w:szCs w:val="28"/>
        </w:rPr>
      </w:pPr>
      <w:r>
        <w:rPr>
          <w:rFonts w:ascii="Times New Roman" w:hAnsi="Times New Roman" w:cs="Times New Roman"/>
          <w:sz w:val="28"/>
          <w:szCs w:val="28"/>
        </w:rPr>
        <w:t xml:space="preserve">                                 审批编号□□□□□□□□□□□□□□□</w:t>
      </w:r>
    </w:p>
    <w:p>
      <w:pPr>
        <w:ind w:firstLine="1044"/>
        <w:jc w:val="center"/>
        <w:rPr>
          <w:rFonts w:ascii="Times New Roman" w:hAnsi="Times New Roman" w:cs="Times New Roman"/>
          <w:b/>
          <w:sz w:val="52"/>
          <w:szCs w:val="52"/>
        </w:rPr>
      </w:pPr>
    </w:p>
    <w:p>
      <w:pPr>
        <w:ind w:firstLine="1044"/>
        <w:jc w:val="center"/>
        <w:rPr>
          <w:rFonts w:ascii="Times New Roman" w:hAnsi="Times New Roman" w:cs="Times New Roman"/>
          <w:b/>
          <w:sz w:val="52"/>
          <w:szCs w:val="52"/>
        </w:rPr>
      </w:pPr>
    </w:p>
    <w:p>
      <w:pPr>
        <w:spacing w:line="240" w:lineRule="auto"/>
        <w:ind w:firstLine="0" w:firstLineChars="0"/>
        <w:jc w:val="center"/>
        <w:rPr>
          <w:rFonts w:ascii="Times New Roman" w:hAnsi="Times New Roman" w:cs="Times New Roman"/>
          <w:b/>
          <w:bCs/>
          <w:sz w:val="72"/>
        </w:rPr>
      </w:pPr>
      <w:r>
        <w:rPr>
          <w:rFonts w:ascii="Times New Roman" w:hAnsi="Times New Roman" w:cs="Times New Roman"/>
          <w:b/>
          <w:bCs/>
          <w:sz w:val="72"/>
        </w:rPr>
        <w:t>建设项目环境影响报告表</w:t>
      </w:r>
    </w:p>
    <w:p>
      <w:pPr>
        <w:spacing w:line="240" w:lineRule="auto"/>
        <w:ind w:left="1545" w:leftChars="242" w:hanging="964" w:hangingChars="300"/>
        <w:jc w:val="center"/>
        <w:rPr>
          <w:rFonts w:ascii="Times New Roman" w:hAnsi="Times New Roman" w:cs="Times New Roman"/>
          <w:b/>
          <w:sz w:val="32"/>
        </w:rPr>
      </w:pPr>
      <w:r>
        <w:rPr>
          <w:rFonts w:ascii="Times New Roman" w:hAnsi="Times New Roman" w:cs="Times New Roman"/>
          <w:b/>
          <w:sz w:val="32"/>
        </w:rPr>
        <w:t>（附环境风险评价专项）</w:t>
      </w:r>
    </w:p>
    <w:p>
      <w:pPr>
        <w:ind w:firstLine="640"/>
        <w:jc w:val="center"/>
        <w:rPr>
          <w:rFonts w:ascii="Times New Roman" w:hAnsi="Times New Roman" w:cs="Times New Roman"/>
          <w:sz w:val="32"/>
        </w:rPr>
      </w:pPr>
    </w:p>
    <w:p>
      <w:pPr>
        <w:ind w:firstLine="560"/>
        <w:jc w:val="center"/>
        <w:rPr>
          <w:rFonts w:ascii="Times New Roman" w:hAnsi="Times New Roman" w:cs="Times New Roman"/>
          <w:sz w:val="28"/>
        </w:rPr>
      </w:pPr>
    </w:p>
    <w:p>
      <w:pPr>
        <w:ind w:firstLine="560"/>
        <w:jc w:val="center"/>
        <w:rPr>
          <w:rFonts w:ascii="Times New Roman" w:hAnsi="Times New Roman" w:cs="Times New Roman"/>
          <w:sz w:val="28"/>
        </w:rPr>
      </w:pPr>
    </w:p>
    <w:p>
      <w:pPr>
        <w:ind w:firstLine="560"/>
        <w:jc w:val="center"/>
        <w:rPr>
          <w:rFonts w:ascii="Times New Roman" w:hAnsi="Times New Roman" w:cs="Times New Roman"/>
          <w:sz w:val="28"/>
        </w:rPr>
      </w:pPr>
    </w:p>
    <w:p>
      <w:pPr>
        <w:ind w:firstLine="560"/>
        <w:jc w:val="center"/>
        <w:rPr>
          <w:rFonts w:ascii="Times New Roman" w:hAnsi="Times New Roman" w:cs="Times New Roman"/>
          <w:sz w:val="28"/>
        </w:rPr>
      </w:pPr>
    </w:p>
    <w:p>
      <w:pPr>
        <w:ind w:firstLine="560"/>
        <w:jc w:val="center"/>
        <w:rPr>
          <w:rFonts w:ascii="Times New Roman" w:hAnsi="Times New Roman" w:cs="Times New Roman"/>
          <w:sz w:val="28"/>
        </w:rPr>
      </w:pPr>
    </w:p>
    <w:p>
      <w:pPr>
        <w:ind w:firstLine="560"/>
        <w:jc w:val="center"/>
        <w:rPr>
          <w:rFonts w:ascii="Times New Roman" w:hAnsi="Times New Roman" w:cs="Times New Roman"/>
          <w:sz w:val="28"/>
        </w:rPr>
      </w:pPr>
    </w:p>
    <w:p>
      <w:pPr>
        <w:ind w:left="2187" w:leftChars="242" w:hanging="1606" w:hangingChars="500"/>
        <w:rPr>
          <w:rFonts w:ascii="Times New Roman" w:hAnsi="Times New Roman" w:cs="Times New Roman"/>
          <w:sz w:val="32"/>
          <w:szCs w:val="32"/>
          <w:u w:val="single"/>
          <w:lang w:bidi="ar"/>
        </w:rPr>
      </w:pPr>
      <w:r>
        <w:rPr>
          <w:rFonts w:ascii="Times New Roman" w:hAnsi="Times New Roman" w:cs="Times New Roman"/>
          <w:b/>
          <w:sz w:val="32"/>
        </w:rPr>
        <w:t>项目名称：</w:t>
      </w:r>
      <w:r>
        <w:rPr>
          <w:rFonts w:ascii="Times New Roman" w:hAnsi="Times New Roman" w:cs="Times New Roman"/>
          <w:sz w:val="32"/>
          <w:szCs w:val="32"/>
          <w:u w:val="single"/>
          <w:lang w:bidi="ar"/>
        </w:rPr>
        <w:t xml:space="preserve"> 国轩南京年产5GWh动力电池系统生产线及配套</w:t>
      </w:r>
    </w:p>
    <w:p>
      <w:pPr>
        <w:ind w:firstLine="643"/>
        <w:rPr>
          <w:rFonts w:ascii="Times New Roman" w:hAnsi="Times New Roman" w:cs="Times New Roman"/>
          <w:sz w:val="32"/>
          <w:u w:val="single"/>
        </w:rPr>
      </w:pPr>
      <w:r>
        <w:rPr>
          <w:rFonts w:ascii="Times New Roman" w:hAnsi="Times New Roman" w:cs="Times New Roman"/>
          <w:b/>
          <w:sz w:val="32"/>
        </w:rPr>
        <w:t xml:space="preserve">         </w:t>
      </w:r>
      <w:r>
        <w:rPr>
          <w:rFonts w:ascii="Times New Roman" w:hAnsi="Times New Roman" w:cs="Times New Roman"/>
          <w:sz w:val="32"/>
          <w:u w:val="single"/>
        </w:rPr>
        <w:t xml:space="preserve">                 建设项目                      </w:t>
      </w:r>
    </w:p>
    <w:p>
      <w:pPr>
        <w:ind w:firstLine="640"/>
        <w:rPr>
          <w:rFonts w:ascii="Times New Roman" w:hAnsi="Times New Roman" w:cs="Times New Roman"/>
          <w:sz w:val="32"/>
          <w:u w:val="single"/>
        </w:rPr>
      </w:pPr>
    </w:p>
    <w:p>
      <w:pPr>
        <w:ind w:firstLine="643"/>
        <w:rPr>
          <w:rFonts w:ascii="Times New Roman" w:hAnsi="Times New Roman" w:cs="Times New Roman"/>
          <w:b/>
          <w:sz w:val="32"/>
          <w:u w:val="single"/>
        </w:rPr>
      </w:pPr>
      <w:r>
        <w:rPr>
          <w:rFonts w:ascii="Times New Roman" w:hAnsi="Times New Roman" w:cs="Times New Roman"/>
          <w:b/>
          <w:sz w:val="32"/>
        </w:rPr>
        <w:t>建设单位（盖章）：</w:t>
      </w:r>
      <w:r>
        <w:rPr>
          <w:rFonts w:ascii="Times New Roman" w:hAnsi="Times New Roman" w:cs="Times New Roman"/>
          <w:sz w:val="32"/>
          <w:szCs w:val="32"/>
          <w:u w:val="single"/>
          <w:lang w:bidi="ar"/>
        </w:rPr>
        <w:t xml:space="preserve">      南京国轩新能源有限公司      </w:t>
      </w:r>
      <w:r>
        <w:rPr>
          <w:rFonts w:ascii="Times New Roman" w:hAnsi="Times New Roman" w:cs="Times New Roman"/>
          <w:sz w:val="32"/>
          <w:u w:val="single"/>
        </w:rPr>
        <w:t xml:space="preserve">    </w:t>
      </w:r>
    </w:p>
    <w:p>
      <w:pPr>
        <w:ind w:firstLine="643"/>
        <w:jc w:val="center"/>
        <w:rPr>
          <w:rFonts w:ascii="Times New Roman" w:hAnsi="Times New Roman" w:cs="Times New Roman"/>
          <w:b/>
          <w:sz w:val="32"/>
        </w:rPr>
      </w:pPr>
    </w:p>
    <w:p>
      <w:pPr>
        <w:ind w:firstLine="643"/>
        <w:jc w:val="center"/>
        <w:rPr>
          <w:rFonts w:ascii="Times New Roman" w:hAnsi="Times New Roman" w:cs="Times New Roman"/>
          <w:b/>
          <w:sz w:val="32"/>
        </w:rPr>
      </w:pPr>
    </w:p>
    <w:p>
      <w:pPr>
        <w:ind w:firstLine="643"/>
        <w:jc w:val="center"/>
        <w:rPr>
          <w:rFonts w:ascii="Times New Roman" w:hAnsi="Times New Roman" w:cs="Times New Roman"/>
          <w:b/>
          <w:sz w:val="32"/>
        </w:rPr>
      </w:pPr>
    </w:p>
    <w:p>
      <w:pPr>
        <w:ind w:firstLine="643"/>
        <w:jc w:val="center"/>
        <w:rPr>
          <w:rFonts w:ascii="Times New Roman" w:hAnsi="Times New Roman" w:cs="Times New Roman"/>
          <w:b/>
          <w:sz w:val="32"/>
        </w:rPr>
      </w:pPr>
    </w:p>
    <w:p>
      <w:pPr>
        <w:ind w:firstLine="0" w:firstLineChars="0"/>
        <w:jc w:val="center"/>
        <w:rPr>
          <w:rFonts w:ascii="Times New Roman" w:hAnsi="Times New Roman" w:cs="Times New Roman"/>
          <w:b/>
          <w:sz w:val="30"/>
          <w:szCs w:val="30"/>
        </w:rPr>
      </w:pPr>
      <w:r>
        <w:rPr>
          <w:rFonts w:ascii="Times New Roman" w:hAnsi="Times New Roman" w:cs="Times New Roman"/>
          <w:b/>
          <w:sz w:val="30"/>
          <w:szCs w:val="30"/>
        </w:rPr>
        <w:t>申报日期：2018年4月16日</w:t>
      </w:r>
    </w:p>
    <w:p>
      <w:pPr>
        <w:ind w:firstLine="0" w:firstLineChars="0"/>
        <w:jc w:val="center"/>
        <w:rPr>
          <w:rFonts w:ascii="Times New Roman" w:hAnsi="Times New Roman" w:cs="Times New Roman"/>
          <w:b/>
          <w:sz w:val="32"/>
        </w:rPr>
      </w:pPr>
      <w:r>
        <w:rPr>
          <w:rFonts w:ascii="Times New Roman" w:hAnsi="Times New Roman" w:cs="Times New Roman"/>
          <w:b/>
          <w:snapToGrid w:val="0"/>
          <w:sz w:val="30"/>
          <w:szCs w:val="30"/>
        </w:rPr>
        <w:t>江苏省环境保护厅制</w:t>
      </w:r>
    </w:p>
    <w:p>
      <w:pPr>
        <w:ind w:firstLine="480"/>
        <w:rPr>
          <w:rFonts w:ascii="Times New Roman" w:hAnsi="Times New Roman" w:cs="Times New Roman"/>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1020" w:footer="1020" w:gutter="0"/>
          <w:cols w:space="720" w:num="1"/>
          <w:docGrid w:linePitch="326" w:charSpace="0"/>
        </w:sectPr>
      </w:pPr>
    </w:p>
    <w:p>
      <w:pPr>
        <w:tabs>
          <w:tab w:val="left" w:pos="2826"/>
        </w:tabs>
        <w:spacing w:line="400" w:lineRule="exact"/>
        <w:ind w:firstLine="0" w:firstLineChars="0"/>
        <w:jc w:val="center"/>
        <w:rPr>
          <w:rFonts w:ascii="Times New Roman" w:hAnsi="Times New Roman" w:cs="Times New Roman"/>
          <w:b/>
          <w:sz w:val="28"/>
        </w:rPr>
      </w:pPr>
      <w:r>
        <w:rPr>
          <w:rFonts w:ascii="Times New Roman" w:hAnsi="Times New Roman" w:cs="Times New Roman"/>
          <w:b/>
          <w:sz w:val="28"/>
        </w:rPr>
        <w:t>南京国轩新能源有限公司国轩南京年产5GWh动力电池系统生产线及配套建设项目环境影响报告表编制人员名单表</w:t>
      </w:r>
    </w:p>
    <w:tbl>
      <w:tblPr>
        <w:tblStyle w:val="11"/>
        <w:tblW w:w="912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761"/>
        <w:gridCol w:w="798"/>
        <w:gridCol w:w="1559"/>
        <w:gridCol w:w="1559"/>
        <w:gridCol w:w="2696"/>
        <w:gridCol w:w="1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14" w:type="dxa"/>
            <w:gridSpan w:val="2"/>
            <w:vMerge w:val="restart"/>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编制</w:t>
            </w:r>
          </w:p>
          <w:p>
            <w:pPr>
              <w:pStyle w:val="12"/>
              <w:rPr>
                <w:rFonts w:ascii="Times New Roman" w:hAnsi="Times New Roman" w:cs="Times New Roman"/>
              </w:rPr>
            </w:pPr>
            <w:r>
              <w:rPr>
                <w:rFonts w:ascii="Times New Roman" w:hAnsi="Times New Roman" w:cs="Times New Roman"/>
              </w:rPr>
              <w:t>主持人</w:t>
            </w:r>
          </w:p>
        </w:tc>
        <w:tc>
          <w:tcPr>
            <w:tcW w:w="798"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姓  名</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职（执）业资格</w:t>
            </w:r>
          </w:p>
          <w:p>
            <w:pPr>
              <w:pStyle w:val="12"/>
              <w:rPr>
                <w:rFonts w:ascii="Times New Roman" w:hAnsi="Times New Roman" w:cs="Times New Roman"/>
              </w:rPr>
            </w:pPr>
            <w:r>
              <w:rPr>
                <w:rFonts w:ascii="Times New Roman" w:hAnsi="Times New Roman" w:cs="Times New Roman"/>
              </w:rPr>
              <w:t>证书编号</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登记（注册证）</w:t>
            </w:r>
          </w:p>
          <w:p>
            <w:pPr>
              <w:pStyle w:val="12"/>
              <w:rPr>
                <w:rFonts w:ascii="Times New Roman" w:hAnsi="Times New Roman" w:cs="Times New Roman"/>
              </w:rPr>
            </w:pPr>
            <w:r>
              <w:rPr>
                <w:rFonts w:ascii="Times New Roman" w:hAnsi="Times New Roman" w:cs="Times New Roman"/>
              </w:rPr>
              <w:t>编号</w:t>
            </w:r>
          </w:p>
        </w:tc>
        <w:tc>
          <w:tcPr>
            <w:tcW w:w="2696"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专业类别</w:t>
            </w:r>
          </w:p>
        </w:tc>
        <w:tc>
          <w:tcPr>
            <w:tcW w:w="1300"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本人签名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14" w:type="dxa"/>
            <w:gridSpan w:val="2"/>
            <w:vMerge w:val="continue"/>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刘  杰</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0012701</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B199203302</w:t>
            </w:r>
          </w:p>
        </w:tc>
        <w:tc>
          <w:tcPr>
            <w:tcW w:w="2696"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化工石化医药</w:t>
            </w:r>
          </w:p>
        </w:tc>
        <w:tc>
          <w:tcPr>
            <w:tcW w:w="1300" w:type="dxa"/>
            <w:tcMar>
              <w:top w:w="28" w:type="dxa"/>
              <w:left w:w="28" w:type="dxa"/>
              <w:bottom w:w="28" w:type="dxa"/>
              <w:right w:w="28" w:type="dxa"/>
            </w:tcMar>
            <w:vAlign w:val="center"/>
          </w:tcPr>
          <w:p>
            <w:pPr>
              <w:pStyle w:val="12"/>
              <w:jc w:val="both"/>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restart"/>
            <w:tcMar>
              <w:top w:w="28" w:type="dxa"/>
              <w:left w:w="28" w:type="dxa"/>
              <w:bottom w:w="28" w:type="dxa"/>
              <w:right w:w="28" w:type="dxa"/>
            </w:tcMar>
            <w:textDirection w:val="tbRlV"/>
            <w:vAlign w:val="center"/>
          </w:tcPr>
          <w:p>
            <w:pPr>
              <w:pStyle w:val="12"/>
              <w:rPr>
                <w:rFonts w:ascii="Times New Roman" w:hAnsi="Times New Roman" w:cs="Times New Roman"/>
              </w:rPr>
            </w:pPr>
            <w:r>
              <w:rPr>
                <w:rFonts w:ascii="Times New Roman" w:hAnsi="Times New Roman" w:cs="Times New Roman"/>
                <w:spacing w:val="47"/>
                <w:kern w:val="0"/>
              </w:rPr>
              <w:t xml:space="preserve">编 制 人 员 情 </w:t>
            </w:r>
            <w:r>
              <w:rPr>
                <w:rFonts w:ascii="Times New Roman" w:hAnsi="Times New Roman" w:cs="Times New Roman"/>
                <w:spacing w:val="2"/>
                <w:kern w:val="0"/>
              </w:rPr>
              <w:t>况</w:t>
            </w:r>
          </w:p>
        </w:tc>
        <w:tc>
          <w:tcPr>
            <w:tcW w:w="761"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序号</w:t>
            </w:r>
          </w:p>
        </w:tc>
        <w:tc>
          <w:tcPr>
            <w:tcW w:w="798"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姓  名</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职（执）业资格</w:t>
            </w:r>
          </w:p>
          <w:p>
            <w:pPr>
              <w:pStyle w:val="12"/>
              <w:rPr>
                <w:rFonts w:ascii="Times New Roman" w:hAnsi="Times New Roman" w:cs="Times New Roman"/>
              </w:rPr>
            </w:pPr>
            <w:r>
              <w:rPr>
                <w:rFonts w:ascii="Times New Roman" w:hAnsi="Times New Roman" w:cs="Times New Roman"/>
              </w:rPr>
              <w:t>证书编号</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登记（注册证）</w:t>
            </w:r>
          </w:p>
          <w:p>
            <w:pPr>
              <w:pStyle w:val="12"/>
              <w:rPr>
                <w:rFonts w:ascii="Times New Roman" w:hAnsi="Times New Roman" w:cs="Times New Roman"/>
              </w:rPr>
            </w:pPr>
            <w:r>
              <w:rPr>
                <w:rFonts w:ascii="Times New Roman" w:hAnsi="Times New Roman" w:cs="Times New Roman"/>
              </w:rPr>
              <w:t>编号</w:t>
            </w:r>
          </w:p>
        </w:tc>
        <w:tc>
          <w:tcPr>
            <w:tcW w:w="2696"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编制内容</w:t>
            </w:r>
          </w:p>
        </w:tc>
        <w:tc>
          <w:tcPr>
            <w:tcW w:w="1300"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本人签名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453" w:type="dxa"/>
            <w:vMerge w:val="continue"/>
            <w:tcMar>
              <w:top w:w="28" w:type="dxa"/>
              <w:left w:w="28" w:type="dxa"/>
              <w:bottom w:w="28" w:type="dxa"/>
              <w:right w:w="28" w:type="dxa"/>
            </w:tcMar>
            <w:textDirection w:val="tbRlV"/>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1</w:t>
            </w:r>
          </w:p>
        </w:tc>
        <w:tc>
          <w:tcPr>
            <w:tcW w:w="798"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刘  杰</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0012701</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B199203302</w:t>
            </w:r>
          </w:p>
        </w:tc>
        <w:tc>
          <w:tcPr>
            <w:tcW w:w="2696" w:type="dxa"/>
            <w:tcMar>
              <w:top w:w="28" w:type="dxa"/>
              <w:left w:w="28" w:type="dxa"/>
              <w:bottom w:w="28" w:type="dxa"/>
              <w:right w:w="28" w:type="dxa"/>
            </w:tcMar>
            <w:vAlign w:val="center"/>
          </w:tcPr>
          <w:p>
            <w:pPr>
              <w:pStyle w:val="12"/>
              <w:jc w:val="left"/>
              <w:rPr>
                <w:rFonts w:ascii="Times New Roman" w:hAnsi="Times New Roman" w:cs="Times New Roman"/>
              </w:rPr>
            </w:pPr>
            <w:r>
              <w:rPr>
                <w:rFonts w:ascii="Times New Roman" w:hAnsi="Times New Roman" w:cs="Times New Roman"/>
              </w:rPr>
              <w:t>建设项目基本情况</w:t>
            </w:r>
          </w:p>
          <w:p>
            <w:pPr>
              <w:pStyle w:val="12"/>
              <w:jc w:val="left"/>
              <w:rPr>
                <w:rFonts w:ascii="Times New Roman" w:hAnsi="Times New Roman" w:cs="Times New Roman"/>
              </w:rPr>
            </w:pPr>
            <w:r>
              <w:rPr>
                <w:rFonts w:ascii="Times New Roman" w:hAnsi="Times New Roman" w:cs="Times New Roman"/>
              </w:rPr>
              <w:t>建设项目拟采取的防治措施及预期治理效果</w:t>
            </w:r>
          </w:p>
          <w:p>
            <w:pPr>
              <w:pStyle w:val="12"/>
              <w:jc w:val="left"/>
              <w:rPr>
                <w:rFonts w:ascii="Times New Roman" w:hAnsi="Times New Roman" w:cs="Times New Roman"/>
              </w:rPr>
            </w:pPr>
            <w:r>
              <w:rPr>
                <w:rFonts w:ascii="Times New Roman" w:hAnsi="Times New Roman" w:cs="Times New Roman"/>
              </w:rPr>
              <w:t>结论与建议</w:t>
            </w: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2</w:t>
            </w:r>
          </w:p>
        </w:tc>
        <w:tc>
          <w:tcPr>
            <w:tcW w:w="798"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王文林</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0006378</w:t>
            </w:r>
          </w:p>
        </w:tc>
        <w:tc>
          <w:tcPr>
            <w:tcW w:w="1559"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B199204105</w:t>
            </w:r>
          </w:p>
        </w:tc>
        <w:tc>
          <w:tcPr>
            <w:tcW w:w="2696" w:type="dxa"/>
            <w:tcMar>
              <w:top w:w="28" w:type="dxa"/>
              <w:left w:w="28" w:type="dxa"/>
              <w:bottom w:w="28" w:type="dxa"/>
              <w:right w:w="28" w:type="dxa"/>
            </w:tcMar>
            <w:vAlign w:val="center"/>
          </w:tcPr>
          <w:p>
            <w:pPr>
              <w:pStyle w:val="12"/>
              <w:jc w:val="left"/>
              <w:rPr>
                <w:rFonts w:ascii="Times New Roman" w:hAnsi="Times New Roman" w:cs="Times New Roman"/>
              </w:rPr>
            </w:pPr>
            <w:r>
              <w:rPr>
                <w:rFonts w:ascii="Times New Roman" w:hAnsi="Times New Roman" w:cs="Times New Roman"/>
              </w:rPr>
              <w:t>建设项目所在地自然环境</w:t>
            </w:r>
          </w:p>
          <w:p>
            <w:pPr>
              <w:pStyle w:val="12"/>
              <w:jc w:val="left"/>
              <w:rPr>
                <w:rFonts w:ascii="Times New Roman" w:hAnsi="Times New Roman" w:cs="Times New Roman"/>
              </w:rPr>
            </w:pPr>
            <w:r>
              <w:rPr>
                <w:rFonts w:ascii="Times New Roman" w:hAnsi="Times New Roman" w:cs="Times New Roman"/>
              </w:rPr>
              <w:t>社会环境简况</w:t>
            </w:r>
          </w:p>
          <w:p>
            <w:pPr>
              <w:pStyle w:val="12"/>
              <w:jc w:val="left"/>
              <w:rPr>
                <w:rFonts w:ascii="Times New Roman" w:hAnsi="Times New Roman" w:cs="Times New Roman"/>
              </w:rPr>
            </w:pPr>
            <w:r>
              <w:rPr>
                <w:rFonts w:ascii="Times New Roman" w:hAnsi="Times New Roman" w:cs="Times New Roman"/>
              </w:rPr>
              <w:t>环境质量现状</w:t>
            </w:r>
          </w:p>
          <w:p>
            <w:pPr>
              <w:pStyle w:val="12"/>
              <w:jc w:val="left"/>
              <w:rPr>
                <w:rFonts w:ascii="Times New Roman" w:hAnsi="Times New Roman" w:cs="Times New Roman"/>
              </w:rPr>
            </w:pPr>
            <w:r>
              <w:rPr>
                <w:rFonts w:ascii="Times New Roman" w:hAnsi="Times New Roman" w:cs="Times New Roman"/>
              </w:rPr>
              <w:t>评价适用标准</w:t>
            </w:r>
          </w:p>
          <w:p>
            <w:pPr>
              <w:pStyle w:val="12"/>
              <w:jc w:val="left"/>
              <w:rPr>
                <w:rFonts w:ascii="Times New Roman" w:hAnsi="Times New Roman" w:cs="Times New Roman"/>
              </w:rPr>
            </w:pPr>
            <w:r>
              <w:rPr>
                <w:rFonts w:ascii="Times New Roman" w:hAnsi="Times New Roman" w:cs="Times New Roman"/>
              </w:rPr>
              <w:t>建设项目工程分析</w:t>
            </w:r>
          </w:p>
          <w:p>
            <w:pPr>
              <w:pStyle w:val="12"/>
              <w:jc w:val="left"/>
              <w:rPr>
                <w:rFonts w:ascii="Times New Roman" w:hAnsi="Times New Roman" w:cs="Times New Roman"/>
              </w:rPr>
            </w:pPr>
            <w:r>
              <w:rPr>
                <w:rFonts w:ascii="Times New Roman" w:hAnsi="Times New Roman" w:cs="Times New Roman"/>
              </w:rPr>
              <w:t>项目主要污染物产生及预计排放情况</w:t>
            </w:r>
          </w:p>
          <w:p>
            <w:pPr>
              <w:pStyle w:val="12"/>
              <w:jc w:val="left"/>
              <w:rPr>
                <w:rFonts w:ascii="Times New Roman" w:hAnsi="Times New Roman" w:cs="Times New Roman"/>
              </w:rPr>
            </w:pPr>
            <w:r>
              <w:rPr>
                <w:rFonts w:ascii="Times New Roman" w:hAnsi="Times New Roman" w:cs="Times New Roman"/>
              </w:rPr>
              <w:t>环境影响分析</w:t>
            </w: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53"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761" w:type="dxa"/>
            <w:tcMar>
              <w:top w:w="28" w:type="dxa"/>
              <w:left w:w="28" w:type="dxa"/>
              <w:bottom w:w="28" w:type="dxa"/>
              <w:right w:w="28" w:type="dxa"/>
            </w:tcMar>
            <w:vAlign w:val="center"/>
          </w:tcPr>
          <w:p>
            <w:pPr>
              <w:pStyle w:val="12"/>
              <w:rPr>
                <w:rFonts w:ascii="Times New Roman" w:hAnsi="Times New Roman" w:cs="Times New Roman"/>
              </w:rPr>
            </w:pPr>
          </w:p>
        </w:tc>
        <w:tc>
          <w:tcPr>
            <w:tcW w:w="798"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1559" w:type="dxa"/>
            <w:tcMar>
              <w:top w:w="28" w:type="dxa"/>
              <w:left w:w="28" w:type="dxa"/>
              <w:bottom w:w="28" w:type="dxa"/>
              <w:right w:w="28" w:type="dxa"/>
            </w:tcMar>
            <w:vAlign w:val="center"/>
          </w:tcPr>
          <w:p>
            <w:pPr>
              <w:pStyle w:val="12"/>
              <w:rPr>
                <w:rFonts w:ascii="Times New Roman" w:hAnsi="Times New Roman" w:cs="Times New Roman"/>
              </w:rPr>
            </w:pPr>
          </w:p>
        </w:tc>
        <w:tc>
          <w:tcPr>
            <w:tcW w:w="2696" w:type="dxa"/>
            <w:tcMar>
              <w:top w:w="28" w:type="dxa"/>
              <w:left w:w="28" w:type="dxa"/>
              <w:bottom w:w="28" w:type="dxa"/>
              <w:right w:w="28" w:type="dxa"/>
            </w:tcMar>
            <w:vAlign w:val="center"/>
          </w:tcPr>
          <w:p>
            <w:pPr>
              <w:pStyle w:val="12"/>
              <w:rPr>
                <w:rFonts w:ascii="Times New Roman" w:hAnsi="Times New Roman" w:cs="Times New Roman"/>
              </w:rPr>
            </w:pPr>
          </w:p>
        </w:tc>
        <w:tc>
          <w:tcPr>
            <w:tcW w:w="1300" w:type="dxa"/>
            <w:tcMar>
              <w:top w:w="28" w:type="dxa"/>
              <w:left w:w="28" w:type="dxa"/>
              <w:bottom w:w="28" w:type="dxa"/>
              <w:right w:w="28" w:type="dxa"/>
            </w:tcMar>
            <w:vAlign w:val="center"/>
          </w:tcPr>
          <w:p>
            <w:pPr>
              <w:pStyle w:val="12"/>
              <w:rPr>
                <w:rFonts w:ascii="Times New Roman" w:hAnsi="Times New Roman" w:cs="Times New Roman"/>
              </w:rPr>
            </w:pPr>
          </w:p>
        </w:tc>
      </w:tr>
    </w:tbl>
    <w:p>
      <w:pPr>
        <w:pStyle w:val="2"/>
        <w:jc w:val="left"/>
        <w:rPr>
          <w:rFonts w:ascii="Times New Roman" w:hAnsi="Times New Roman" w:cs="Times New Roman"/>
        </w:rPr>
      </w:pPr>
      <w:r>
        <w:rPr>
          <w:rFonts w:ascii="Times New Roman" w:hAnsi="Times New Roman" w:cs="Times New Roman"/>
        </w:rPr>
        <w:t>建设项目基本情况</w:t>
      </w:r>
    </w:p>
    <w:tbl>
      <w:tblPr>
        <w:tblStyle w:val="11"/>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186"/>
        <w:gridCol w:w="1394"/>
        <w:gridCol w:w="838"/>
        <w:gridCol w:w="68"/>
        <w:gridCol w:w="668"/>
        <w:gridCol w:w="918"/>
        <w:gridCol w:w="75"/>
        <w:gridCol w:w="1128"/>
        <w:gridCol w:w="447"/>
        <w:gridCol w:w="1300"/>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项目名称</w:t>
            </w:r>
          </w:p>
        </w:tc>
        <w:tc>
          <w:tcPr>
            <w:tcW w:w="7940" w:type="dxa"/>
            <w:gridSpan w:val="10"/>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国轩南京年产5GWh动力电池系统生产线及配套建设项目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建设单位</w:t>
            </w:r>
          </w:p>
        </w:tc>
        <w:tc>
          <w:tcPr>
            <w:tcW w:w="7940" w:type="dxa"/>
            <w:gridSpan w:val="10"/>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南京国轩新能源有限公司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法人代表</w:t>
            </w:r>
          </w:p>
        </w:tc>
        <w:tc>
          <w:tcPr>
            <w:tcW w:w="3886" w:type="dxa"/>
            <w:gridSpan w:val="5"/>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宋金保</w:t>
            </w:r>
          </w:p>
        </w:tc>
        <w:tc>
          <w:tcPr>
            <w:tcW w:w="1650"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联系人</w:t>
            </w:r>
          </w:p>
        </w:tc>
        <w:tc>
          <w:tcPr>
            <w:tcW w:w="2404" w:type="dxa"/>
            <w:gridSpan w:val="2"/>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何工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通讯地址</w:t>
            </w:r>
          </w:p>
        </w:tc>
        <w:tc>
          <w:tcPr>
            <w:tcW w:w="7940" w:type="dxa"/>
            <w:gridSpan w:val="10"/>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南京市六合区龙池街道虎跃路19号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联系电话</w:t>
            </w:r>
          </w:p>
        </w:tc>
        <w:tc>
          <w:tcPr>
            <w:tcW w:w="2232" w:type="dxa"/>
            <w:gridSpan w:val="2"/>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025-68722572</w:t>
            </w:r>
          </w:p>
        </w:tc>
        <w:tc>
          <w:tcPr>
            <w:tcW w:w="1654"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传真</w:t>
            </w:r>
          </w:p>
        </w:tc>
        <w:tc>
          <w:tcPr>
            <w:tcW w:w="1650"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c>
          <w:tcPr>
            <w:tcW w:w="1300"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邮政编码</w:t>
            </w:r>
          </w:p>
        </w:tc>
        <w:tc>
          <w:tcPr>
            <w:tcW w:w="1104"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建设地点</w:t>
            </w:r>
          </w:p>
        </w:tc>
        <w:tc>
          <w:tcPr>
            <w:tcW w:w="7940" w:type="dxa"/>
            <w:gridSpan w:val="10"/>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bCs/>
                <w:sz w:val="21"/>
                <w:szCs w:val="21"/>
              </w:rPr>
              <w:t>南京六合区六新路以北，龙须湖路以东，新港湾路以西，虎跃西路以南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立项</w:t>
            </w:r>
          </w:p>
          <w:p>
            <w:pPr>
              <w:pStyle w:val="12"/>
              <w:spacing w:line="240" w:lineRule="auto"/>
              <w:rPr>
                <w:rFonts w:ascii="Times New Roman" w:hAnsi="Times New Roman" w:cs="Times New Roman"/>
                <w:szCs w:val="21"/>
              </w:rPr>
            </w:pPr>
            <w:r>
              <w:rPr>
                <w:rFonts w:ascii="Times New Roman" w:hAnsi="Times New Roman" w:cs="Times New Roman"/>
                <w:szCs w:val="21"/>
              </w:rPr>
              <w:t>审批部门</w:t>
            </w:r>
          </w:p>
        </w:tc>
        <w:tc>
          <w:tcPr>
            <w:tcW w:w="3961" w:type="dxa"/>
            <w:gridSpan w:val="6"/>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南京市六合区发展和改革局</w:t>
            </w:r>
          </w:p>
        </w:tc>
        <w:tc>
          <w:tcPr>
            <w:tcW w:w="1128"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项目代码</w:t>
            </w:r>
          </w:p>
        </w:tc>
        <w:tc>
          <w:tcPr>
            <w:tcW w:w="2851"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2018-320116-38-03-506948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建设性质</w:t>
            </w:r>
          </w:p>
        </w:tc>
        <w:tc>
          <w:tcPr>
            <w:tcW w:w="3961" w:type="dxa"/>
            <w:gridSpan w:val="6"/>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新建</w:t>
            </w:r>
            <w:r>
              <w:rPr>
                <w:rFonts w:ascii="Times New Roman" w:hAnsi="Times New Roman" w:cs="Times New Roman"/>
                <w:szCs w:val="21"/>
              </w:rPr>
              <w:sym w:font="Wingdings" w:char="F0FE"/>
            </w:r>
            <w:r>
              <w:rPr>
                <w:rFonts w:ascii="Times New Roman" w:hAnsi="Times New Roman" w:cs="Times New Roman"/>
                <w:szCs w:val="21"/>
              </w:rPr>
              <w:t xml:space="preserve">  改扩建</w:t>
            </w:r>
            <w:r>
              <w:rPr>
                <w:rFonts w:ascii="Times New Roman" w:hAnsi="Times New Roman" w:cs="Times New Roman"/>
                <w:szCs w:val="21"/>
              </w:rPr>
              <w:sym w:font="Wingdings" w:char="F06F"/>
            </w:r>
            <w:r>
              <w:rPr>
                <w:rFonts w:ascii="Times New Roman" w:hAnsi="Times New Roman" w:cs="Times New Roman"/>
                <w:szCs w:val="21"/>
              </w:rPr>
              <w:t xml:space="preserve">  技术改造</w:t>
            </w:r>
            <w:r>
              <w:rPr>
                <w:rFonts w:ascii="Times New Roman" w:hAnsi="Times New Roman" w:cs="Times New Roman"/>
                <w:szCs w:val="21"/>
              </w:rPr>
              <w:sym w:font="Wingdings" w:char="F06F"/>
            </w:r>
          </w:p>
        </w:tc>
        <w:tc>
          <w:tcPr>
            <w:tcW w:w="1128"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行业类别</w:t>
            </w:r>
          </w:p>
          <w:p>
            <w:pPr>
              <w:pStyle w:val="12"/>
              <w:spacing w:line="240" w:lineRule="auto"/>
              <w:rPr>
                <w:rFonts w:ascii="Times New Roman" w:hAnsi="Times New Roman" w:cs="Times New Roman"/>
                <w:szCs w:val="21"/>
              </w:rPr>
            </w:pPr>
            <w:r>
              <w:rPr>
                <w:rFonts w:ascii="Times New Roman" w:hAnsi="Times New Roman" w:cs="Times New Roman"/>
                <w:szCs w:val="21"/>
              </w:rPr>
              <w:t>及代码</w:t>
            </w:r>
          </w:p>
        </w:tc>
        <w:tc>
          <w:tcPr>
            <w:tcW w:w="2851"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锂离子电池制造</w:t>
            </w:r>
          </w:p>
          <w:p>
            <w:pPr>
              <w:pStyle w:val="12"/>
              <w:spacing w:line="240" w:lineRule="auto"/>
              <w:rPr>
                <w:rFonts w:ascii="Times New Roman" w:hAnsi="Times New Roman" w:cs="Times New Roman"/>
                <w:szCs w:val="21"/>
              </w:rPr>
            </w:pPr>
            <w:r>
              <w:rPr>
                <w:rFonts w:ascii="Times New Roman" w:hAnsi="Times New Roman" w:cs="Times New Roman"/>
                <w:szCs w:val="21"/>
              </w:rPr>
              <w:t>C3841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占地面积</w:t>
            </w:r>
          </w:p>
          <w:p>
            <w:pPr>
              <w:pStyle w:val="12"/>
              <w:spacing w:line="240" w:lineRule="auto"/>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p>
        </w:tc>
        <w:tc>
          <w:tcPr>
            <w:tcW w:w="1394"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138000</w:t>
            </w:r>
          </w:p>
        </w:tc>
        <w:tc>
          <w:tcPr>
            <w:tcW w:w="1574"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建筑面积</w:t>
            </w:r>
          </w:p>
          <w:p>
            <w:pPr>
              <w:pStyle w:val="12"/>
              <w:spacing w:line="240" w:lineRule="auto"/>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p>
        </w:tc>
        <w:tc>
          <w:tcPr>
            <w:tcW w:w="993" w:type="dxa"/>
            <w:gridSpan w:val="2"/>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95211</w:t>
            </w:r>
          </w:p>
        </w:tc>
        <w:tc>
          <w:tcPr>
            <w:tcW w:w="1128"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绿化面积</w:t>
            </w:r>
          </w:p>
          <w:p>
            <w:pPr>
              <w:pStyle w:val="12"/>
              <w:spacing w:line="240" w:lineRule="auto"/>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w:t>
            </w:r>
          </w:p>
        </w:tc>
        <w:tc>
          <w:tcPr>
            <w:tcW w:w="2851"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总投资</w:t>
            </w:r>
          </w:p>
          <w:p>
            <w:pPr>
              <w:pStyle w:val="12"/>
              <w:spacing w:line="240" w:lineRule="auto"/>
              <w:rPr>
                <w:rFonts w:ascii="Times New Roman" w:hAnsi="Times New Roman" w:cs="Times New Roman"/>
                <w:szCs w:val="21"/>
              </w:rPr>
            </w:pPr>
            <w:r>
              <w:rPr>
                <w:rFonts w:ascii="Times New Roman" w:hAnsi="Times New Roman" w:cs="Times New Roman"/>
                <w:szCs w:val="21"/>
              </w:rPr>
              <w:t>（万元）</w:t>
            </w:r>
          </w:p>
        </w:tc>
        <w:tc>
          <w:tcPr>
            <w:tcW w:w="2300"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600000</w:t>
            </w:r>
          </w:p>
        </w:tc>
        <w:tc>
          <w:tcPr>
            <w:tcW w:w="1661"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其中：环保投资（万元）</w:t>
            </w:r>
          </w:p>
        </w:tc>
        <w:tc>
          <w:tcPr>
            <w:tcW w:w="1128"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1880.5</w:t>
            </w:r>
          </w:p>
        </w:tc>
        <w:tc>
          <w:tcPr>
            <w:tcW w:w="1747" w:type="dxa"/>
            <w:gridSpan w:val="2"/>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环保投资占总投资比例</w:t>
            </w:r>
          </w:p>
        </w:tc>
        <w:tc>
          <w:tcPr>
            <w:tcW w:w="1104"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1186"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评价经费</w:t>
            </w:r>
          </w:p>
          <w:p>
            <w:pPr>
              <w:pStyle w:val="12"/>
              <w:spacing w:line="240" w:lineRule="auto"/>
              <w:rPr>
                <w:rFonts w:ascii="Times New Roman" w:hAnsi="Times New Roman" w:cs="Times New Roman"/>
                <w:szCs w:val="21"/>
              </w:rPr>
            </w:pPr>
            <w:r>
              <w:rPr>
                <w:rFonts w:ascii="Times New Roman" w:hAnsi="Times New Roman" w:cs="Times New Roman"/>
                <w:szCs w:val="21"/>
              </w:rPr>
              <w:t>（万元）</w:t>
            </w:r>
          </w:p>
        </w:tc>
        <w:tc>
          <w:tcPr>
            <w:tcW w:w="3961" w:type="dxa"/>
            <w:gridSpan w:val="6"/>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c>
          <w:tcPr>
            <w:tcW w:w="1128"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预计</w:t>
            </w:r>
          </w:p>
          <w:p>
            <w:pPr>
              <w:pStyle w:val="12"/>
              <w:spacing w:line="240" w:lineRule="auto"/>
              <w:rPr>
                <w:rFonts w:ascii="Times New Roman" w:hAnsi="Times New Roman" w:cs="Times New Roman"/>
                <w:szCs w:val="21"/>
              </w:rPr>
            </w:pPr>
            <w:r>
              <w:rPr>
                <w:rFonts w:ascii="Times New Roman" w:hAnsi="Times New Roman" w:cs="Times New Roman"/>
                <w:szCs w:val="21"/>
              </w:rPr>
              <w:t>投产日期</w:t>
            </w:r>
          </w:p>
        </w:tc>
        <w:tc>
          <w:tcPr>
            <w:tcW w:w="2851" w:type="dxa"/>
            <w:gridSpan w:val="3"/>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2019年5月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653" w:hRule="atLeast"/>
          <w:jc w:val="center"/>
        </w:trPr>
        <w:tc>
          <w:tcPr>
            <w:tcW w:w="9126" w:type="dxa"/>
            <w:gridSpan w:val="11"/>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原辅材料（包括名称、用量）及主要设施规格、数量（包括锅炉、发电机等）：</w:t>
            </w:r>
          </w:p>
          <w:p>
            <w:pPr>
              <w:spacing w:line="440" w:lineRule="exact"/>
              <w:ind w:firstLine="480"/>
              <w:rPr>
                <w:rFonts w:ascii="Times New Roman" w:hAnsi="Times New Roman" w:cs="Times New Roman"/>
                <w:kern w:val="0"/>
                <w:szCs w:val="24"/>
              </w:rPr>
            </w:pPr>
            <w:r>
              <w:rPr>
                <w:rFonts w:ascii="Times New Roman" w:hAnsi="Times New Roman" w:cs="Times New Roman"/>
                <w:kern w:val="0"/>
                <w:szCs w:val="24"/>
              </w:rPr>
              <w:t>项目使用的原辅材料主要包括镍钴锰酸锂、炭黑、石墨、电解液、隔膜等，名称及其用量等详见表1。</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表1  原辅材料一览表</w:t>
            </w:r>
          </w:p>
          <w:tbl>
            <w:tblPr>
              <w:tblStyle w:val="11"/>
              <w:tblW w:w="9070"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83"/>
              <w:gridCol w:w="4339"/>
              <w:gridCol w:w="1282"/>
              <w:gridCol w:w="2166"/>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blHeader/>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序号</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物料名称</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单位</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年消耗量</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镍钴锰酸锂（NI65）</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8796.3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超导炭黑（正）</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209.3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导电石墨</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51.9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超导炭黑（负）</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78.9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5</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硅碳负极材料</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3703.7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6</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铝箔</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1620.4</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7</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铜箔</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3240.7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PVDF</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261.1</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9</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NMP</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2314.8</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10</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电解液</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6018.5</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11</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SBR</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138.9</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12</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CMC</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78.7</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13</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电池箱体及接插件</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115740</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14</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隔膜</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万㎡</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6713</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28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15</w:t>
                  </w:r>
                </w:p>
              </w:tc>
              <w:tc>
                <w:tcPr>
                  <w:tcW w:w="433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结构件</w:t>
                  </w:r>
                </w:p>
              </w:tc>
              <w:tc>
                <w:tcPr>
                  <w:tcW w:w="128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万个</w:t>
                  </w:r>
                </w:p>
              </w:tc>
              <w:tc>
                <w:tcPr>
                  <w:tcW w:w="2166"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3472</w:t>
                  </w:r>
                </w:p>
              </w:tc>
            </w:tr>
          </w:tbl>
          <w:p>
            <w:pPr>
              <w:spacing w:line="440" w:lineRule="exact"/>
              <w:ind w:firstLine="480"/>
              <w:rPr>
                <w:rFonts w:ascii="Times New Roman" w:hAnsi="Times New Roman" w:cs="Times New Roman"/>
                <w:kern w:val="0"/>
                <w:szCs w:val="24"/>
              </w:rPr>
            </w:pPr>
            <w:r>
              <w:rPr>
                <w:rFonts w:ascii="Times New Roman" w:hAnsi="Times New Roman" w:cs="Times New Roman"/>
                <w:kern w:val="0"/>
                <w:szCs w:val="24"/>
              </w:rPr>
              <w:t>项目使用的主要原辅材料理化性质见表2。</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表2 主要原辅材料的理化性质</w:t>
            </w:r>
          </w:p>
          <w:tbl>
            <w:tblPr>
              <w:tblStyle w:val="11"/>
              <w:tblW w:w="9070"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661"/>
              <w:gridCol w:w="1206"/>
              <w:gridCol w:w="720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1206" w:type="dxa"/>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物料名称</w:t>
                  </w:r>
                </w:p>
              </w:tc>
              <w:tc>
                <w:tcPr>
                  <w:tcW w:w="7203" w:type="dxa"/>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特性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206"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PVDF</w:t>
                  </w:r>
                </w:p>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（聚偏氟乙烯）</w:t>
                  </w:r>
                </w:p>
              </w:tc>
              <w:tc>
                <w:tcPr>
                  <w:tcW w:w="7203" w:type="dxa"/>
                  <w:vAlign w:val="center"/>
                </w:tcPr>
                <w:p>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偏氟乙烯均聚物或者偏氟乙烯与其他少量含氟乙烯基单体的共聚物白色粉末状结晶性聚合物。密度1.75g/cm</w:t>
                  </w:r>
                  <w:r>
                    <w:rPr>
                      <w:rFonts w:ascii="Times New Roman" w:hAnsi="Times New Roman" w:cs="Times New Roman"/>
                      <w:sz w:val="21"/>
                      <w:szCs w:val="21"/>
                      <w:vertAlign w:val="superscript"/>
                    </w:rPr>
                    <w:t>3</w:t>
                  </w:r>
                  <w:r>
                    <w:rPr>
                      <w:rFonts w:ascii="Times New Roman" w:hAnsi="Times New Roman" w:cs="Times New Roman"/>
                      <w:sz w:val="21"/>
                      <w:szCs w:val="21"/>
                    </w:rPr>
                    <w:t>。玻璃化温度-39℃，脆化温度-62℃，熔点170℃，热分解温度350℃左右，长期使用温度-40～150℃。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206"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w:t>
                  </w:r>
                </w:p>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（N-甲基吡咯烷酮）</w:t>
                  </w:r>
                </w:p>
              </w:tc>
              <w:tc>
                <w:tcPr>
                  <w:tcW w:w="7203" w:type="dxa"/>
                  <w:vAlign w:val="center"/>
                </w:tcPr>
                <w:p>
                  <w:pPr>
                    <w:autoSpaceDE w:val="0"/>
                    <w:autoSpaceDN w:val="0"/>
                    <w:adjustRightIn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分子量99.13，相对密度(25℃/4℃)1.0260，凝固点-21.4℃，沸点203℃，闪点95℃，燃点346℃，折射率1.4680，粘度1.65mPa·s，饱和蒸汽压0.29KPa（20℃）。无色透明液体，沸点203℃，闪点95℃。化学稳定性和热稳定性好，极性高，挥发性低，能与水及许多有机溶剂无限混溶等优点。低毒，LD</w:t>
                  </w:r>
                  <w:r>
                    <w:rPr>
                      <w:rFonts w:ascii="Times New Roman" w:hAnsi="Times New Roman" w:cs="Times New Roman"/>
                      <w:sz w:val="21"/>
                      <w:szCs w:val="21"/>
                      <w:vertAlign w:val="subscript"/>
                    </w:rPr>
                    <w:t>50</w:t>
                  </w:r>
                  <w:r>
                    <w:rPr>
                      <w:rFonts w:ascii="Times New Roman" w:hAnsi="Times New Roman" w:cs="Times New Roman"/>
                      <w:sz w:val="21"/>
                      <w:szCs w:val="21"/>
                    </w:rPr>
                    <w:t>7900mg/kg，空气中最高容许浓度100mg/m</w:t>
                  </w:r>
                  <w:r>
                    <w:rPr>
                      <w:rFonts w:ascii="Times New Roman" w:hAnsi="Times New Roman" w:cs="Times New Roman"/>
                      <w:sz w:val="21"/>
                      <w:szCs w:val="21"/>
                      <w:vertAlign w:val="superscript"/>
                    </w:rPr>
                    <w:t>3</w:t>
                  </w:r>
                  <w:r>
                    <w:rPr>
                      <w:rFonts w:ascii="Times New Roman" w:hAnsi="Times New Roman" w:cs="Times New Roman"/>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206"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SBR</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（水性丁苯橡胶）</w:t>
                  </w:r>
                </w:p>
              </w:tc>
              <w:tc>
                <w:tcPr>
                  <w:tcW w:w="7203" w:type="dxa"/>
                  <w:vAlign w:val="center"/>
                </w:tcPr>
                <w:p>
                  <w:pPr>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密度:1.04 g/mL at 25℃，熔点-59℃，综合性能和化学稳定性较好。</w:t>
                  </w:r>
                  <w:r>
                    <w:rPr>
                      <w:rFonts w:ascii="Times New Roman" w:hAnsi="Times New Roman" w:cs="Times New Roman"/>
                      <w:sz w:val="21"/>
                      <w:szCs w:val="21"/>
                      <w:shd w:val="clear" w:color="auto" w:fill="FFFFFF"/>
                    </w:rPr>
                    <w:t>最低耐寒-40℃，最高耐热150℃，一般橡胶最低耐寒为-20℃，最高耐热为100℃。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206" w:type="dxa"/>
                  <w:vAlign w:val="center"/>
                </w:tcPr>
                <w:p>
                  <w:pPr>
                    <w:keepNext/>
                    <w:keepLines/>
                    <w:widowControl/>
                    <w:adjustRightInd w:val="0"/>
                    <w:snapToGrid w:val="0"/>
                    <w:ind w:firstLine="0" w:firstLineChars="0"/>
                    <w:jc w:val="center"/>
                    <w:outlineLvl w:val="3"/>
                    <w:rPr>
                      <w:rFonts w:ascii="Times New Roman" w:hAnsi="Times New Roman" w:cs="Times New Roman"/>
                      <w:sz w:val="21"/>
                      <w:szCs w:val="21"/>
                    </w:rPr>
                  </w:pPr>
                  <w:r>
                    <w:rPr>
                      <w:rFonts w:ascii="Times New Roman" w:hAnsi="Times New Roman" w:cs="Times New Roman"/>
                      <w:sz w:val="21"/>
                      <w:szCs w:val="21"/>
                    </w:rPr>
                    <w:t>电解液</w:t>
                  </w:r>
                </w:p>
              </w:tc>
              <w:tc>
                <w:tcPr>
                  <w:tcW w:w="7203" w:type="dxa"/>
                  <w:vAlign w:val="center"/>
                </w:tcPr>
                <w:p>
                  <w:pPr>
                    <w:autoSpaceDE w:val="0"/>
                    <w:autoSpaceDN w:val="0"/>
                    <w:adjustRightInd w:val="0"/>
                    <w:spacing w:line="240" w:lineRule="auto"/>
                    <w:ind w:firstLine="0" w:firstLineChars="0"/>
                    <w:rPr>
                      <w:rFonts w:ascii="Times New Roman" w:hAnsi="Times New Roman" w:cs="Times New Roman"/>
                      <w:kern w:val="0"/>
                      <w:sz w:val="21"/>
                      <w:szCs w:val="21"/>
                    </w:rPr>
                  </w:pPr>
                  <w:r>
                    <w:rPr>
                      <w:rFonts w:ascii="Times New Roman" w:hAnsi="Times New Roman" w:cs="Times New Roman"/>
                      <w:kern w:val="0"/>
                      <w:sz w:val="21"/>
                      <w:szCs w:val="21"/>
                    </w:rPr>
                    <w:t>主要成分有：</w:t>
                  </w:r>
                  <w:r>
                    <w:rPr>
                      <w:rFonts w:hint="eastAsia" w:ascii="宋体" w:hAnsi="宋体" w:eastAsia="宋体" w:cs="宋体"/>
                      <w:kern w:val="0"/>
                      <w:sz w:val="21"/>
                      <w:szCs w:val="21"/>
                    </w:rPr>
                    <w:t>①</w:t>
                  </w:r>
                  <w:r>
                    <w:rPr>
                      <w:rFonts w:ascii="Times New Roman" w:hAnsi="Times New Roman" w:cs="Times New Roman"/>
                      <w:kern w:val="0"/>
                      <w:sz w:val="21"/>
                      <w:szCs w:val="21"/>
                    </w:rPr>
                    <w:t>碳酸乙烯酯，分子式为C</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H</w:t>
                  </w:r>
                  <w:r>
                    <w:rPr>
                      <w:rFonts w:ascii="Times New Roman" w:hAnsi="Times New Roman" w:cs="Times New Roman"/>
                      <w:kern w:val="0"/>
                      <w:sz w:val="21"/>
                      <w:szCs w:val="21"/>
                      <w:vertAlign w:val="subscript"/>
                    </w:rPr>
                    <w:t>4</w:t>
                  </w:r>
                  <w:r>
                    <w:rPr>
                      <w:rFonts w:ascii="Times New Roman" w:hAnsi="Times New Roman" w:cs="Times New Roman"/>
                      <w:kern w:val="0"/>
                      <w:sz w:val="21"/>
                      <w:szCs w:val="21"/>
                    </w:rPr>
                    <w:t>O</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，透明无色液体(&gt;35℃)，室温时为结晶固体，沸点：248℃/760mmHg，243-244℃/740mmHg；闪点：160℃；密度：1.3218；折光率：1.4158(50℃)；熔点：35-38℃。</w:t>
                  </w:r>
                  <w:r>
                    <w:rPr>
                      <w:rFonts w:hint="eastAsia" w:ascii="宋体" w:hAnsi="宋体" w:eastAsia="宋体" w:cs="宋体"/>
                      <w:kern w:val="0"/>
                      <w:sz w:val="21"/>
                      <w:szCs w:val="21"/>
                    </w:rPr>
                    <w:t>②</w:t>
                  </w:r>
                  <w:r>
                    <w:rPr>
                      <w:rFonts w:ascii="Times New Roman" w:hAnsi="Times New Roman" w:cs="Times New Roman"/>
                      <w:kern w:val="0"/>
                      <w:sz w:val="21"/>
                      <w:szCs w:val="21"/>
                    </w:rPr>
                    <w:t>碳酸丙烯酯：分子式：C</w:t>
                  </w:r>
                  <w:r>
                    <w:rPr>
                      <w:rFonts w:ascii="Times New Roman" w:hAnsi="Times New Roman" w:cs="Times New Roman"/>
                      <w:kern w:val="0"/>
                      <w:sz w:val="21"/>
                      <w:szCs w:val="21"/>
                      <w:vertAlign w:val="subscript"/>
                    </w:rPr>
                    <w:t>4</w:t>
                  </w:r>
                  <w:r>
                    <w:rPr>
                      <w:rFonts w:ascii="Times New Roman" w:hAnsi="Times New Roman" w:cs="Times New Roman"/>
                      <w:kern w:val="0"/>
                      <w:sz w:val="21"/>
                      <w:szCs w:val="21"/>
                    </w:rPr>
                    <w:t>H</w:t>
                  </w:r>
                  <w:r>
                    <w:rPr>
                      <w:rFonts w:ascii="Times New Roman" w:hAnsi="Times New Roman" w:cs="Times New Roman"/>
                      <w:kern w:val="0"/>
                      <w:sz w:val="21"/>
                      <w:szCs w:val="21"/>
                      <w:vertAlign w:val="subscript"/>
                    </w:rPr>
                    <w:t>6</w:t>
                  </w:r>
                  <w:r>
                    <w:rPr>
                      <w:rFonts w:ascii="Times New Roman" w:hAnsi="Times New Roman" w:cs="Times New Roman"/>
                      <w:kern w:val="0"/>
                      <w:sz w:val="21"/>
                      <w:szCs w:val="21"/>
                    </w:rPr>
                    <w:t>O</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，分子量102，无色无气味，或淡黄色透明液体，熔点-48.8℃，沸点242℃，闪点132℃。</w:t>
                  </w:r>
                  <w:r>
                    <w:rPr>
                      <w:rFonts w:hint="eastAsia" w:ascii="宋体" w:hAnsi="宋体" w:eastAsia="宋体" w:cs="宋体"/>
                      <w:kern w:val="0"/>
                      <w:sz w:val="21"/>
                      <w:szCs w:val="21"/>
                    </w:rPr>
                    <w:t>③</w:t>
                  </w:r>
                  <w:r>
                    <w:rPr>
                      <w:rFonts w:ascii="Times New Roman" w:hAnsi="Times New Roman" w:cs="Times New Roman"/>
                      <w:kern w:val="0"/>
                      <w:sz w:val="21"/>
                      <w:szCs w:val="21"/>
                    </w:rPr>
                    <w:t>碳酸二甲酯，分子式C</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H</w:t>
                  </w:r>
                  <w:r>
                    <w:rPr>
                      <w:rFonts w:ascii="Times New Roman" w:hAnsi="Times New Roman" w:cs="Times New Roman"/>
                      <w:kern w:val="0"/>
                      <w:sz w:val="21"/>
                      <w:szCs w:val="21"/>
                      <w:vertAlign w:val="subscript"/>
                    </w:rPr>
                    <w:t>6</w:t>
                  </w:r>
                  <w:r>
                    <w:rPr>
                      <w:rFonts w:ascii="Times New Roman" w:hAnsi="Times New Roman" w:cs="Times New Roman"/>
                      <w:kern w:val="0"/>
                      <w:sz w:val="21"/>
                      <w:szCs w:val="21"/>
                    </w:rPr>
                    <w:t>O</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，简称DMC，分子量90.07，熔点4℃，沸点90.1℃，密度1.069g/cm</w:t>
                  </w:r>
                  <w:r>
                    <w:rPr>
                      <w:rFonts w:ascii="Times New Roman" w:hAnsi="Times New Roman" w:cs="Times New Roman"/>
                      <w:kern w:val="0"/>
                      <w:sz w:val="21"/>
                      <w:szCs w:val="21"/>
                      <w:vertAlign w:val="superscript"/>
                    </w:rPr>
                    <w:t>3</w:t>
                  </w:r>
                  <w:r>
                    <w:rPr>
                      <w:rFonts w:ascii="Times New Roman" w:hAnsi="Times New Roman" w:cs="Times New Roman"/>
                      <w:kern w:val="0"/>
                      <w:sz w:val="21"/>
                      <w:szCs w:val="21"/>
                    </w:rPr>
                    <w:t xml:space="preserve">，难溶于水。 </w:t>
                  </w:r>
                  <w:r>
                    <w:rPr>
                      <w:rFonts w:hint="eastAsia" w:ascii="宋体" w:hAnsi="宋体" w:eastAsia="宋体" w:cs="宋体"/>
                      <w:kern w:val="0"/>
                      <w:sz w:val="21"/>
                      <w:szCs w:val="21"/>
                    </w:rPr>
                    <w:t>④</w:t>
                  </w:r>
                  <w:r>
                    <w:rPr>
                      <w:rFonts w:ascii="Times New Roman" w:hAnsi="Times New Roman" w:cs="Times New Roman"/>
                      <w:kern w:val="0"/>
                      <w:sz w:val="21"/>
                      <w:szCs w:val="21"/>
                    </w:rPr>
                    <w:t>碳酸甲乙酯，分子量为104.1，密度1.00g/cm</w:t>
                  </w:r>
                  <w:r>
                    <w:rPr>
                      <w:rFonts w:ascii="Times New Roman" w:hAnsi="Times New Roman" w:cs="Times New Roman"/>
                      <w:kern w:val="0"/>
                      <w:sz w:val="21"/>
                      <w:szCs w:val="21"/>
                      <w:vertAlign w:val="superscript"/>
                    </w:rPr>
                    <w:t>3</w:t>
                  </w:r>
                  <w:r>
                    <w:rPr>
                      <w:rFonts w:ascii="Times New Roman" w:hAnsi="Times New Roman" w:cs="Times New Roman"/>
                      <w:kern w:val="0"/>
                      <w:sz w:val="21"/>
                      <w:szCs w:val="21"/>
                    </w:rPr>
                    <w:t>，无色透明液体，沸点109℃，熔点-55℃。</w:t>
                  </w:r>
                  <w:r>
                    <w:rPr>
                      <w:rFonts w:hint="eastAsia" w:ascii="宋体" w:hAnsi="宋体" w:eastAsia="宋体" w:cs="宋体"/>
                      <w:kern w:val="0"/>
                      <w:sz w:val="21"/>
                      <w:szCs w:val="21"/>
                    </w:rPr>
                    <w:t>⑤</w:t>
                  </w:r>
                  <w:r>
                    <w:rPr>
                      <w:rFonts w:ascii="Times New Roman" w:hAnsi="Times New Roman" w:cs="Times New Roman"/>
                      <w:kern w:val="0"/>
                      <w:sz w:val="21"/>
                      <w:szCs w:val="21"/>
                    </w:rPr>
                    <w:t>六氟磷酸锂，白色结晶或粉末，相对密度1.50。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206" w:type="dxa"/>
                  <w:vAlign w:val="center"/>
                </w:tcPr>
                <w:p>
                  <w:pPr>
                    <w:keepNext/>
                    <w:keepLines/>
                    <w:widowControl/>
                    <w:adjustRightInd w:val="0"/>
                    <w:snapToGrid w:val="0"/>
                    <w:spacing w:line="240" w:lineRule="auto"/>
                    <w:ind w:firstLine="0" w:firstLineChars="0"/>
                    <w:jc w:val="center"/>
                    <w:outlineLvl w:val="3"/>
                    <w:rPr>
                      <w:rFonts w:ascii="Times New Roman" w:hAnsi="Times New Roman" w:cs="Times New Roman"/>
                      <w:sz w:val="21"/>
                      <w:szCs w:val="21"/>
                    </w:rPr>
                  </w:pPr>
                  <w:r>
                    <w:rPr>
                      <w:rFonts w:ascii="Times New Roman" w:hAnsi="Times New Roman" w:cs="Times New Roman"/>
                      <w:sz w:val="21"/>
                      <w:szCs w:val="21"/>
                    </w:rPr>
                    <w:t>羧甲基纤维素钠(CMC)</w:t>
                  </w:r>
                </w:p>
              </w:tc>
              <w:tc>
                <w:tcPr>
                  <w:tcW w:w="7203" w:type="dxa"/>
                  <w:vAlign w:val="center"/>
                </w:tcPr>
                <w:p>
                  <w:pPr>
                    <w:autoSpaceDE w:val="0"/>
                    <w:autoSpaceDN w:val="0"/>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白色或乳白色纤维状粉末或颗粒，密度0.5-0.7g/cm</w:t>
                  </w:r>
                  <w:r>
                    <w:rPr>
                      <w:rFonts w:ascii="Times New Roman" w:hAnsi="Times New Roman" w:cs="Times New Roman"/>
                      <w:sz w:val="21"/>
                      <w:szCs w:val="21"/>
                      <w:vertAlign w:val="superscript"/>
                    </w:rPr>
                    <w:t>3</w:t>
                  </w:r>
                  <w:r>
                    <w:rPr>
                      <w:rFonts w:ascii="Times New Roman" w:hAnsi="Times New Roman" w:cs="Times New Roman"/>
                      <w:sz w:val="21"/>
                      <w:szCs w:val="21"/>
                    </w:rPr>
                    <w:t>，易于分散在水中成透明胶状溶液，在乙醇等有机溶媒中不溶。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1206" w:type="dxa"/>
                  <w:vAlign w:val="center"/>
                </w:tcPr>
                <w:p>
                  <w:pPr>
                    <w:keepNext/>
                    <w:keepLines/>
                    <w:widowControl/>
                    <w:adjustRightInd w:val="0"/>
                    <w:snapToGrid w:val="0"/>
                    <w:spacing w:line="240" w:lineRule="auto"/>
                    <w:ind w:firstLine="0" w:firstLineChars="0"/>
                    <w:jc w:val="center"/>
                    <w:outlineLvl w:val="3"/>
                    <w:rPr>
                      <w:rFonts w:ascii="Times New Roman" w:hAnsi="Times New Roman" w:cs="Times New Roman"/>
                      <w:sz w:val="21"/>
                      <w:szCs w:val="21"/>
                    </w:rPr>
                  </w:pPr>
                  <w:r>
                    <w:rPr>
                      <w:rFonts w:ascii="Times New Roman" w:hAnsi="Times New Roman" w:cs="Times New Roman"/>
                      <w:sz w:val="21"/>
                      <w:szCs w:val="21"/>
                    </w:rPr>
                    <w:t>镍钴锰酸锂</w:t>
                  </w:r>
                </w:p>
              </w:tc>
              <w:tc>
                <w:tcPr>
                  <w:tcW w:w="7203" w:type="dxa"/>
                  <w:vAlign w:val="center"/>
                </w:tcPr>
                <w:p>
                  <w:pPr>
                    <w:autoSpaceDE w:val="0"/>
                    <w:autoSpaceDN w:val="0"/>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分子式：Li(NixCoyMn1-x-y)O</w:t>
                  </w:r>
                  <w:r>
                    <w:rPr>
                      <w:rFonts w:ascii="Times New Roman" w:hAnsi="Times New Roman" w:cs="Times New Roman"/>
                      <w:sz w:val="21"/>
                      <w:szCs w:val="21"/>
                      <w:vertAlign w:val="subscript"/>
                    </w:rPr>
                    <w:t>2</w:t>
                  </w:r>
                  <w:r>
                    <w:rPr>
                      <w:rFonts w:ascii="Times New Roman" w:hAnsi="Times New Roman" w:cs="Times New Roman"/>
                      <w:sz w:val="21"/>
                      <w:szCs w:val="21"/>
                    </w:rPr>
                    <w:t>，外观：黑色固体粉末，流动性好，形貌：球形或类球形颗粒。本项目使用的三元材料为</w:t>
                  </w:r>
                  <w:r>
                    <w:rPr>
                      <w:rFonts w:ascii="Times New Roman" w:hAnsi="Times New Roman" w:cs="Times New Roman"/>
                      <w:kern w:val="0"/>
                      <w:sz w:val="21"/>
                      <w:szCs w:val="21"/>
                    </w:rPr>
                    <w:t>Li(Ni</w:t>
                  </w:r>
                  <w:r>
                    <w:rPr>
                      <w:rFonts w:ascii="Times New Roman" w:hAnsi="Times New Roman" w:cs="Times New Roman"/>
                      <w:kern w:val="0"/>
                      <w:sz w:val="21"/>
                      <w:szCs w:val="21"/>
                      <w:vertAlign w:val="subscript"/>
                    </w:rPr>
                    <w:t>0.5</w:t>
                  </w:r>
                  <w:r>
                    <w:rPr>
                      <w:rFonts w:ascii="Times New Roman" w:hAnsi="Times New Roman" w:cs="Times New Roman"/>
                      <w:kern w:val="0"/>
                      <w:sz w:val="21"/>
                      <w:szCs w:val="21"/>
                    </w:rPr>
                    <w:t>Co</w:t>
                  </w:r>
                  <w:r>
                    <w:rPr>
                      <w:rFonts w:ascii="Times New Roman" w:hAnsi="Times New Roman" w:cs="Times New Roman"/>
                      <w:kern w:val="0"/>
                      <w:sz w:val="21"/>
                      <w:szCs w:val="21"/>
                      <w:vertAlign w:val="subscript"/>
                    </w:rPr>
                    <w:t>0.2</w:t>
                  </w:r>
                  <w:r>
                    <w:rPr>
                      <w:rFonts w:ascii="Times New Roman" w:hAnsi="Times New Roman" w:cs="Times New Roman"/>
                      <w:kern w:val="0"/>
                      <w:sz w:val="21"/>
                      <w:szCs w:val="21"/>
                    </w:rPr>
                    <w:t>Mn</w:t>
                  </w:r>
                  <w:r>
                    <w:rPr>
                      <w:rFonts w:ascii="Times New Roman" w:hAnsi="Times New Roman" w:cs="Times New Roman"/>
                      <w:kern w:val="0"/>
                      <w:sz w:val="21"/>
                      <w:szCs w:val="21"/>
                      <w:vertAlign w:val="subscript"/>
                    </w:rPr>
                    <w:t>0.3</w:t>
                  </w:r>
                  <w:r>
                    <w:rPr>
                      <w:rFonts w:ascii="Times New Roman" w:hAnsi="Times New Roman" w:cs="Times New Roman"/>
                      <w:kern w:val="0"/>
                      <w:sz w:val="21"/>
                      <w:szCs w:val="21"/>
                    </w:rPr>
                    <w:t>)O</w:t>
                  </w:r>
                  <w:r>
                    <w:rPr>
                      <w:rFonts w:ascii="Times New Roman" w:hAnsi="Times New Roman" w:cs="Times New Roman"/>
                      <w:kern w:val="0"/>
                      <w:sz w:val="21"/>
                      <w:szCs w:val="21"/>
                      <w:vertAlign w:val="subscript"/>
                    </w:rPr>
                    <w:t>2</w:t>
                  </w:r>
                  <w:r>
                    <w:rPr>
                      <w:rFonts w:ascii="Times New Roman" w:hAnsi="Times New Roman" w:cs="Times New Roman"/>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206" w:type="dxa"/>
                  <w:vAlign w:val="center"/>
                </w:tcPr>
                <w:p>
                  <w:pPr>
                    <w:keepNext/>
                    <w:keepLines/>
                    <w:widowControl/>
                    <w:adjustRightInd w:val="0"/>
                    <w:snapToGrid w:val="0"/>
                    <w:ind w:firstLine="0" w:firstLineChars="0"/>
                    <w:jc w:val="center"/>
                    <w:outlineLvl w:val="3"/>
                    <w:rPr>
                      <w:rFonts w:ascii="Times New Roman" w:hAnsi="Times New Roman" w:cs="Times New Roman"/>
                      <w:sz w:val="21"/>
                      <w:szCs w:val="21"/>
                    </w:rPr>
                  </w:pPr>
                  <w:r>
                    <w:rPr>
                      <w:rFonts w:ascii="Times New Roman" w:hAnsi="Times New Roman" w:cs="Times New Roman"/>
                      <w:sz w:val="21"/>
                      <w:szCs w:val="21"/>
                    </w:rPr>
                    <w:t>石墨</w:t>
                  </w:r>
                </w:p>
              </w:tc>
              <w:tc>
                <w:tcPr>
                  <w:tcW w:w="7203" w:type="dxa"/>
                  <w:vAlign w:val="center"/>
                </w:tcPr>
                <w:p>
                  <w:pPr>
                    <w:autoSpaceDE w:val="0"/>
                    <w:autoSpaceDN w:val="0"/>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石墨是元素碳的一种同素异形体，常温下单质碳的化学性质比较稳定，不溶于水、稀酸、稀碱和有机溶剂。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Ex>
              <w:trPr>
                <w:trHeight w:val="255" w:hRule="atLeast"/>
                <w:jc w:val="center"/>
              </w:trPr>
              <w:tc>
                <w:tcPr>
                  <w:tcW w:w="66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w:t>
                  </w:r>
                </w:p>
              </w:tc>
              <w:tc>
                <w:tcPr>
                  <w:tcW w:w="1206" w:type="dxa"/>
                  <w:vAlign w:val="center"/>
                </w:tcPr>
                <w:p>
                  <w:pPr>
                    <w:keepNext/>
                    <w:keepLines/>
                    <w:widowControl/>
                    <w:adjustRightInd w:val="0"/>
                    <w:snapToGrid w:val="0"/>
                    <w:ind w:firstLine="0" w:firstLineChars="0"/>
                    <w:jc w:val="center"/>
                    <w:outlineLvl w:val="3"/>
                    <w:rPr>
                      <w:rFonts w:ascii="Times New Roman" w:hAnsi="Times New Roman" w:cs="Times New Roman"/>
                      <w:sz w:val="21"/>
                      <w:szCs w:val="21"/>
                    </w:rPr>
                  </w:pPr>
                  <w:r>
                    <w:rPr>
                      <w:rFonts w:ascii="Times New Roman" w:hAnsi="Times New Roman" w:cs="Times New Roman"/>
                      <w:sz w:val="21"/>
                      <w:szCs w:val="21"/>
                    </w:rPr>
                    <w:t>隔膜</w:t>
                  </w:r>
                </w:p>
              </w:tc>
              <w:tc>
                <w:tcPr>
                  <w:tcW w:w="7203" w:type="dxa"/>
                  <w:vAlign w:val="center"/>
                </w:tcPr>
                <w:p>
                  <w:pPr>
                    <w:autoSpaceDE w:val="0"/>
                    <w:autoSpaceDN w:val="0"/>
                    <w:adjustRightInd w:val="0"/>
                    <w:snapToGrid w:val="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白色超薄膜，厚度一般在25um左右，为PP和PE复合的多层微孔膜。在锂离子电池中，将电池正、负级分隔开来，防止两极接触造成短路。</w:t>
                  </w:r>
                </w:p>
              </w:tc>
            </w:tr>
          </w:tbl>
          <w:p>
            <w:pPr>
              <w:spacing w:line="440" w:lineRule="exact"/>
              <w:ind w:firstLine="480"/>
              <w:rPr>
                <w:rFonts w:ascii="Times New Roman" w:hAnsi="Times New Roman" w:cs="Times New Roman"/>
                <w:kern w:val="0"/>
                <w:szCs w:val="24"/>
              </w:rPr>
            </w:pPr>
            <w:r>
              <w:rPr>
                <w:rFonts w:ascii="Times New Roman" w:hAnsi="Times New Roman" w:cs="Times New Roman"/>
                <w:kern w:val="0"/>
                <w:szCs w:val="24"/>
              </w:rPr>
              <w:t>项目使用的主要设备有自动投料系统、真空搅拌机（合浆机）、高速分散机等，具体设备清单详见表3。</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表3  设备一览表</w:t>
            </w:r>
          </w:p>
          <w:tbl>
            <w:tblPr>
              <w:tblStyle w:val="11"/>
              <w:tblW w:w="899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09"/>
              <w:gridCol w:w="3963"/>
              <w:gridCol w:w="2453"/>
              <w:gridCol w:w="947"/>
              <w:gridCol w:w="9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blHeader/>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序号</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设备名称</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型号规格</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单位</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原材料立体仓库</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YQ-LK-01</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正极自动投料系统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负极自动投料系统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真空搅拌机（合浆机）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DPD-450R</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5</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高速分散机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HPCF-600</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6</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中转罐</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TK1500L</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7</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挤压式涂布系统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YT075D-42</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大卷物流搬运系统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YQ-JJBY-01</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9</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正极强力轧膜机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800X750-C</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10</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负极强力轧膜机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800X750-D</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11</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隧道式烘烤箱</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KR-HX-01EB-T0047</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12</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极片分切机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YF075D-70</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13</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工业吸尘器</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LK-MCHX</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14</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极片成型机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15</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电芯自动成型机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16</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极卷物流搬运系统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YQ-JJBY-02</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17</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X射线在线检测机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GX5200</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19</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极耳预焊裁切机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GSCXB-G</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20</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极柱焊接贴胶机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GSCXB-H</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23</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全自动激光焊接系统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GD-LASER-HS-01</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24</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自动组装线物流系统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YQ-ZZ-03</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25</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全自动注液系统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GSCXB-I</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26</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铆钢珠点胶机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ZDAD08E1-00</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27</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全自动电池清洗机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ZDAD09A-00</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28</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化成柜</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LIP-10P04</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29</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化成自动物流系统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YQ-HCWL-04</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30</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分容柜</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HBF-0520</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31</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分容自动物流系统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YQ-FRWL-05</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32</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电芯电压内阻检测系统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VRC-048</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33</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电芯静置立体仓库</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YQ-DXJZ-06</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34</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高温老化积放链</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YQ-LHJF-07</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35</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电池自动装载机器人分拣系统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JX-WL-01</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36</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PACK原材料立体仓库</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YQ-PAWL-08</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37</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自动模组焊接系统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GD-LASER-HS-02</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38</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成品制造流水线</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YQ-LSX-09</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39</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电池系统成品检测测试柜</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HYN-750-SYS-01</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40</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转轮除湿机组</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TRL-1200P</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41</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工业制氮机</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PSA</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43</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高纯水发生仪</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WY-20A</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0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44</w:t>
                  </w:r>
                </w:p>
              </w:tc>
              <w:tc>
                <w:tcPr>
                  <w:tcW w:w="396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NMP回收/精馏系统</w:t>
                  </w:r>
                </w:p>
              </w:tc>
              <w:tc>
                <w:tcPr>
                  <w:tcW w:w="2453"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JF-G6000</w:t>
                  </w:r>
                </w:p>
              </w:tc>
              <w:tc>
                <w:tcPr>
                  <w:tcW w:w="94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套</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072" w:type="dxa"/>
                  <w:gridSpan w:val="4"/>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合计</w:t>
                  </w:r>
                </w:p>
              </w:tc>
              <w:tc>
                <w:tcPr>
                  <w:tcW w:w="927"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1148</w:t>
                  </w:r>
                </w:p>
              </w:tc>
            </w:tr>
          </w:tbl>
          <w:p>
            <w:pPr>
              <w:spacing w:line="440" w:lineRule="exact"/>
              <w:ind w:firstLine="0" w:firstLineChars="0"/>
              <w:rPr>
                <w:rFonts w:ascii="Times New Roman" w:hAnsi="Times New Roman" w:cs="Times New Roman"/>
                <w:kern w:val="0"/>
                <w:szCs w:val="24"/>
              </w:rPr>
            </w:pPr>
            <w:r>
              <w:rPr>
                <w:rFonts w:ascii="Times New Roman" w:hAnsi="Times New Roman" w:cs="Times New Roman"/>
                <w:b/>
                <w:kern w:val="0"/>
                <w:szCs w:val="24"/>
              </w:rPr>
              <w:t>水及能源消耗量：</w:t>
            </w:r>
          </w:p>
          <w:p>
            <w:pPr>
              <w:spacing w:line="440" w:lineRule="exact"/>
              <w:ind w:firstLine="480"/>
              <w:rPr>
                <w:rFonts w:ascii="Times New Roman" w:hAnsi="Times New Roman" w:cs="Times New Roman"/>
                <w:kern w:val="0"/>
                <w:szCs w:val="24"/>
              </w:rPr>
            </w:pPr>
            <w:r>
              <w:rPr>
                <w:rFonts w:ascii="Times New Roman" w:hAnsi="Times New Roman" w:cs="Times New Roman"/>
                <w:kern w:val="0"/>
                <w:szCs w:val="24"/>
              </w:rPr>
              <w:t>运营期间水及能源消耗量情况</w:t>
            </w:r>
            <w:r>
              <w:rPr>
                <w:rFonts w:ascii="Times New Roman" w:hAnsi="Times New Roman" w:cs="Times New Roman"/>
              </w:rPr>
              <w:t>详见表4。</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表4  水及能源消耗一览表</w:t>
            </w:r>
          </w:p>
          <w:tbl>
            <w:tblPr>
              <w:tblStyle w:val="11"/>
              <w:tblW w:w="907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2349"/>
              <w:gridCol w:w="2028"/>
              <w:gridCol w:w="2752"/>
              <w:gridCol w:w="19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234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名称</w:t>
                  </w:r>
                </w:p>
              </w:tc>
              <w:tc>
                <w:tcPr>
                  <w:tcW w:w="2028"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消耗量</w:t>
                  </w:r>
                </w:p>
              </w:tc>
              <w:tc>
                <w:tcPr>
                  <w:tcW w:w="275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名称</w:t>
                  </w:r>
                </w:p>
              </w:tc>
              <w:tc>
                <w:tcPr>
                  <w:tcW w:w="1941"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消耗量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234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水（t/a）</w:t>
                  </w:r>
                </w:p>
              </w:tc>
              <w:tc>
                <w:tcPr>
                  <w:tcW w:w="2028"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26000</w:t>
                  </w:r>
                </w:p>
              </w:tc>
              <w:tc>
                <w:tcPr>
                  <w:tcW w:w="2752" w:type="dxa"/>
                  <w:shd w:val="clear" w:color="auto" w:fill="auto"/>
                  <w:tcMar>
                    <w:top w:w="28" w:type="dxa"/>
                    <w:left w:w="28" w:type="dxa"/>
                    <w:bottom w:w="28" w:type="dxa"/>
                    <w:right w:w="28" w:type="dxa"/>
                  </w:tcMar>
                  <w:vAlign w:val="center"/>
                </w:tcPr>
                <w:p>
                  <w:pPr>
                    <w:spacing w:line="240" w:lineRule="auto"/>
                    <w:ind w:firstLine="420"/>
                    <w:jc w:val="center"/>
                    <w:rPr>
                      <w:rFonts w:ascii="Times New Roman" w:hAnsi="Times New Roman" w:cs="Times New Roman"/>
                      <w:bCs/>
                      <w:sz w:val="21"/>
                      <w:szCs w:val="21"/>
                    </w:rPr>
                  </w:pPr>
                  <w:r>
                    <w:rPr>
                      <w:rFonts w:ascii="Times New Roman" w:hAnsi="Times New Roman" w:cs="Times New Roman"/>
                      <w:bCs/>
                      <w:sz w:val="21"/>
                      <w:szCs w:val="21"/>
                    </w:rPr>
                    <w:t>燃油（t/a）</w:t>
                  </w:r>
                </w:p>
              </w:tc>
              <w:tc>
                <w:tcPr>
                  <w:tcW w:w="1941" w:type="dxa"/>
                  <w:shd w:val="clear" w:color="auto" w:fill="auto"/>
                  <w:tcMar>
                    <w:top w:w="28" w:type="dxa"/>
                    <w:left w:w="28" w:type="dxa"/>
                    <w:bottom w:w="28" w:type="dxa"/>
                    <w:right w:w="28" w:type="dxa"/>
                  </w:tcMar>
                  <w:vAlign w:val="center"/>
                </w:tcPr>
                <w:p>
                  <w:pPr>
                    <w:spacing w:line="240" w:lineRule="auto"/>
                    <w:ind w:firstLine="420"/>
                    <w:jc w:val="center"/>
                    <w:rPr>
                      <w:rFonts w:ascii="Times New Roman" w:hAnsi="Times New Roman" w:cs="Times New Roman"/>
                      <w:bCs/>
                      <w:sz w:val="21"/>
                      <w:szCs w:val="21"/>
                    </w:rPr>
                  </w:pPr>
                  <w:r>
                    <w:rPr>
                      <w:rFonts w:ascii="Times New Roman" w:hAnsi="Times New Roman" w:cs="Times New Roman"/>
                      <w:bCs/>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234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电（万KWh/a）</w:t>
                  </w:r>
                </w:p>
              </w:tc>
              <w:tc>
                <w:tcPr>
                  <w:tcW w:w="2028"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6500</w:t>
                  </w:r>
                </w:p>
              </w:tc>
              <w:tc>
                <w:tcPr>
                  <w:tcW w:w="2752" w:type="dxa"/>
                  <w:shd w:val="clear" w:color="auto" w:fill="auto"/>
                  <w:tcMar>
                    <w:top w:w="28" w:type="dxa"/>
                    <w:left w:w="28" w:type="dxa"/>
                    <w:bottom w:w="28" w:type="dxa"/>
                    <w:right w:w="28" w:type="dxa"/>
                  </w:tcMar>
                  <w:vAlign w:val="center"/>
                </w:tcPr>
                <w:p>
                  <w:pPr>
                    <w:spacing w:line="240" w:lineRule="auto"/>
                    <w:ind w:firstLine="420"/>
                    <w:jc w:val="center"/>
                    <w:rPr>
                      <w:rFonts w:ascii="Times New Roman" w:hAnsi="Times New Roman" w:cs="Times New Roman"/>
                      <w:bCs/>
                      <w:sz w:val="21"/>
                      <w:szCs w:val="21"/>
                    </w:rPr>
                  </w:pPr>
                  <w:r>
                    <w:rPr>
                      <w:rFonts w:ascii="Times New Roman" w:hAnsi="Times New Roman" w:cs="Times New Roman"/>
                      <w:bCs/>
                      <w:sz w:val="21"/>
                      <w:szCs w:val="21"/>
                    </w:rPr>
                    <w:t>燃气（标m</w:t>
                  </w:r>
                  <w:r>
                    <w:rPr>
                      <w:rFonts w:ascii="Times New Roman" w:hAnsi="Times New Roman" w:cs="Times New Roman"/>
                      <w:bCs/>
                      <w:sz w:val="21"/>
                      <w:szCs w:val="21"/>
                      <w:vertAlign w:val="superscript"/>
                    </w:rPr>
                    <w:t>3</w:t>
                  </w:r>
                  <w:r>
                    <w:rPr>
                      <w:rFonts w:ascii="Times New Roman" w:hAnsi="Times New Roman" w:cs="Times New Roman"/>
                      <w:bCs/>
                      <w:sz w:val="21"/>
                      <w:szCs w:val="21"/>
                    </w:rPr>
                    <w:t>/a）</w:t>
                  </w:r>
                </w:p>
              </w:tc>
              <w:tc>
                <w:tcPr>
                  <w:tcW w:w="1941" w:type="dxa"/>
                  <w:shd w:val="clear" w:color="auto" w:fill="auto"/>
                  <w:tcMar>
                    <w:top w:w="28" w:type="dxa"/>
                    <w:left w:w="28" w:type="dxa"/>
                    <w:bottom w:w="28" w:type="dxa"/>
                    <w:right w:w="28" w:type="dxa"/>
                  </w:tcMar>
                  <w:vAlign w:val="center"/>
                </w:tcPr>
                <w:p>
                  <w:pPr>
                    <w:spacing w:line="240" w:lineRule="auto"/>
                    <w:ind w:firstLine="420"/>
                    <w:jc w:val="center"/>
                    <w:rPr>
                      <w:rFonts w:ascii="Times New Roman" w:hAnsi="Times New Roman" w:cs="Times New Roman"/>
                      <w:bCs/>
                      <w:sz w:val="21"/>
                      <w:szCs w:val="21"/>
                    </w:rPr>
                  </w:pPr>
                  <w:r>
                    <w:rPr>
                      <w:rFonts w:ascii="Times New Roman" w:hAnsi="Times New Roman" w:cs="Times New Roman"/>
                      <w:bCs/>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2349"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燃煤（t/a）</w:t>
                  </w:r>
                </w:p>
              </w:tc>
              <w:tc>
                <w:tcPr>
                  <w:tcW w:w="2028"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w:t>
                  </w:r>
                </w:p>
              </w:tc>
              <w:tc>
                <w:tcPr>
                  <w:tcW w:w="2752"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蒸汽（t/a）</w:t>
                  </w:r>
                </w:p>
              </w:tc>
              <w:tc>
                <w:tcPr>
                  <w:tcW w:w="1941" w:type="dxa"/>
                  <w:shd w:val="clear" w:color="auto" w:fill="auto"/>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102256</w:t>
                  </w:r>
                </w:p>
              </w:tc>
            </w:tr>
          </w:tbl>
          <w:p>
            <w:pPr>
              <w:pStyle w:val="13"/>
              <w:spacing w:line="0" w:lineRule="atLeast"/>
              <w:ind w:firstLine="0" w:firstLineChars="0"/>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2460" w:hRule="atLeast"/>
          <w:jc w:val="center"/>
        </w:trPr>
        <w:tc>
          <w:tcPr>
            <w:tcW w:w="9126" w:type="dxa"/>
            <w:gridSpan w:val="11"/>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废水(工业废水</w:t>
            </w:r>
            <w:r>
              <w:rPr>
                <w:rFonts w:ascii="Times New Roman" w:hAnsi="Times New Roman" w:cs="Times New Roman"/>
                <w:szCs w:val="24"/>
              </w:rPr>
              <w:sym w:font="Wingdings" w:char="F0FE"/>
            </w:r>
            <w:r>
              <w:rPr>
                <w:rFonts w:ascii="Times New Roman" w:hAnsi="Times New Roman" w:cs="Times New Roman"/>
                <w:b/>
              </w:rPr>
              <w:t>、生活污水</w:t>
            </w:r>
            <w:r>
              <w:rPr>
                <w:rFonts w:ascii="Times New Roman" w:hAnsi="Times New Roman" w:cs="Times New Roman"/>
                <w:szCs w:val="24"/>
              </w:rPr>
              <w:sym w:font="Wingdings" w:char="F0FE"/>
            </w:r>
            <w:r>
              <w:rPr>
                <w:rFonts w:ascii="Times New Roman" w:hAnsi="Times New Roman" w:cs="Times New Roman"/>
                <w:b/>
              </w:rPr>
              <w:t>)排水量及排放去向：</w:t>
            </w:r>
          </w:p>
          <w:p>
            <w:pPr>
              <w:spacing w:line="440" w:lineRule="exact"/>
              <w:ind w:firstLine="512"/>
              <w:rPr>
                <w:rFonts w:ascii="Times New Roman" w:hAnsi="Times New Roman" w:cs="Times New Roman"/>
                <w:snapToGrid w:val="0"/>
                <w:kern w:val="0"/>
              </w:rPr>
            </w:pPr>
            <w:r>
              <w:rPr>
                <w:rFonts w:ascii="Times New Roman" w:hAnsi="Times New Roman" w:cs="Times New Roman"/>
                <w:bCs/>
                <w:spacing w:val="8"/>
                <w:szCs w:val="24"/>
              </w:rPr>
              <w:t>项目</w:t>
            </w:r>
            <w:r>
              <w:rPr>
                <w:rFonts w:ascii="Times New Roman" w:hAnsi="Times New Roman" w:cs="Times New Roman"/>
                <w:szCs w:val="24"/>
              </w:rPr>
              <w:t>生产废水产生3040m</w:t>
            </w:r>
            <w:r>
              <w:rPr>
                <w:rFonts w:ascii="Times New Roman" w:hAnsi="Times New Roman" w:cs="Times New Roman"/>
                <w:szCs w:val="24"/>
                <w:vertAlign w:val="superscript"/>
              </w:rPr>
              <w:t>3</w:t>
            </w:r>
            <w:r>
              <w:rPr>
                <w:rFonts w:ascii="Times New Roman" w:hAnsi="Times New Roman" w:cs="Times New Roman"/>
                <w:szCs w:val="24"/>
              </w:rPr>
              <w:t>/a，废水采用一套“二级混凝沉淀+微电解+生化处理”污水处理系统进行处理；</w:t>
            </w:r>
            <w:r>
              <w:rPr>
                <w:rFonts w:ascii="Times New Roman" w:hAnsi="Times New Roman" w:cs="Times New Roman"/>
                <w:bCs/>
                <w:spacing w:val="8"/>
                <w:szCs w:val="24"/>
              </w:rPr>
              <w:t>生活污水产生</w:t>
            </w:r>
            <w:r>
              <w:rPr>
                <w:rFonts w:ascii="Times New Roman" w:hAnsi="Times New Roman" w:cs="Times New Roman"/>
                <w:szCs w:val="24"/>
              </w:rPr>
              <w:t>12768m</w:t>
            </w:r>
            <w:r>
              <w:rPr>
                <w:rFonts w:ascii="Times New Roman" w:hAnsi="Times New Roman" w:cs="Times New Roman"/>
                <w:szCs w:val="24"/>
                <w:vertAlign w:val="superscript"/>
              </w:rPr>
              <w:t>3</w:t>
            </w:r>
            <w:r>
              <w:rPr>
                <w:rFonts w:ascii="Times New Roman" w:hAnsi="Times New Roman" w:cs="Times New Roman"/>
                <w:szCs w:val="24"/>
              </w:rPr>
              <w:t>/a，生活污水经化粪池预处理后与处理后的工业废水一同排入六合区污水处理厂</w:t>
            </w:r>
            <w:r>
              <w:rPr>
                <w:rFonts w:ascii="Times New Roman" w:hAnsi="Times New Roman" w:cs="Times New Roman"/>
                <w:spacing w:val="-1"/>
              </w:rPr>
              <w:t>深度处理，达到《城镇污水</w:t>
            </w:r>
            <w:r>
              <w:rPr>
                <w:rFonts w:ascii="Times New Roman" w:hAnsi="Times New Roman" w:cs="Times New Roman"/>
                <w:spacing w:val="-3"/>
              </w:rPr>
              <w:t>处理厂污染物排放标准》（GB18918-2002）一级</w:t>
            </w:r>
            <w:r>
              <w:rPr>
                <w:rFonts w:ascii="Times New Roman" w:hAnsi="Times New Roman" w:cs="Times New Roman"/>
              </w:rPr>
              <w:t>A</w:t>
            </w:r>
            <w:r>
              <w:rPr>
                <w:rFonts w:ascii="Times New Roman" w:hAnsi="Times New Roman" w:cs="Times New Roman"/>
                <w:spacing w:val="2"/>
              </w:rPr>
              <w:t>标准后排入滁河。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99" w:hRule="atLeast"/>
          <w:jc w:val="center"/>
        </w:trPr>
        <w:tc>
          <w:tcPr>
            <w:tcW w:w="9126" w:type="dxa"/>
            <w:gridSpan w:val="11"/>
            <w:tcMar>
              <w:top w:w="28" w:type="dxa"/>
              <w:left w:w="28" w:type="dxa"/>
              <w:bottom w:w="28" w:type="dxa"/>
              <w:right w:w="28" w:type="dxa"/>
            </w:tcMar>
            <w:vAlign w:val="center"/>
          </w:tcPr>
          <w:p>
            <w:pPr>
              <w:spacing w:line="240" w:lineRule="auto"/>
              <w:ind w:firstLine="0" w:firstLineChars="0"/>
              <w:jc w:val="left"/>
              <w:rPr>
                <w:rFonts w:ascii="Times New Roman" w:hAnsi="Times New Roman" w:cs="Times New Roman"/>
                <w:b/>
              </w:rPr>
            </w:pPr>
            <w:r>
              <w:rPr>
                <w:rFonts w:ascii="Times New Roman" w:hAnsi="Times New Roman" w:cs="Times New Roman"/>
                <w:b/>
              </w:rPr>
              <w:t>放射性同位素和伴有电磁辐射的设施的使用情况：</w:t>
            </w:r>
          </w:p>
          <w:p>
            <w:pPr>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项目设置12台X射线在线检测机，型号XG5200。在距离设备表面10cm处进行放射性检测，检测结果见表5，相关检测报告见附件。</w:t>
            </w:r>
          </w:p>
          <w:p>
            <w:pPr>
              <w:adjustRightInd w:val="0"/>
              <w:snapToGrid w:val="0"/>
              <w:spacing w:before="240" w:beforeLines="100" w:line="400" w:lineRule="exact"/>
              <w:ind w:firstLine="0" w:firstLineChars="0"/>
              <w:jc w:val="center"/>
              <w:rPr>
                <w:rFonts w:ascii="Times New Roman" w:hAnsi="Times New Roman" w:eastAsia="黑体" w:cs="Times New Roman"/>
              </w:rPr>
            </w:pPr>
            <w:r>
              <w:rPr>
                <w:rFonts w:ascii="Times New Roman" w:hAnsi="Times New Roman" w:eastAsia="黑体" w:cs="Times New Roman"/>
              </w:rPr>
              <w:t>表5 放射设备检测结果</w:t>
            </w:r>
          </w:p>
          <w:tbl>
            <w:tblPr>
              <w:tblStyle w:val="11"/>
              <w:tblpPr w:leftFromText="180" w:rightFromText="180" w:vertAnchor="text" w:horzAnchor="margin" w:tblpXSpec="center" w:tblpY="65"/>
              <w:tblOverlap w:val="never"/>
              <w:tblW w:w="907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62"/>
              <w:gridCol w:w="2781"/>
              <w:gridCol w:w="2340"/>
              <w:gridCol w:w="16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序号</w:t>
                  </w:r>
                </w:p>
              </w:tc>
              <w:tc>
                <w:tcPr>
                  <w:tcW w:w="1462"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检验部位</w:t>
                  </w:r>
                </w:p>
              </w:tc>
              <w:tc>
                <w:tcPr>
                  <w:tcW w:w="27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标准值</w:t>
                  </w:r>
                </w:p>
              </w:tc>
              <w:tc>
                <w:tcPr>
                  <w:tcW w:w="2340"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检测结果</w:t>
                  </w:r>
                </w:p>
              </w:tc>
              <w:tc>
                <w:tcPr>
                  <w:tcW w:w="160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单项评价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462"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前面</w:t>
                  </w:r>
                </w:p>
              </w:tc>
              <w:tc>
                <w:tcPr>
                  <w:tcW w:w="27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辐射泄漏≤1uSV/h</w:t>
                  </w:r>
                </w:p>
              </w:tc>
              <w:tc>
                <w:tcPr>
                  <w:tcW w:w="2340"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0.21SV/h</w:t>
                  </w:r>
                </w:p>
              </w:tc>
              <w:tc>
                <w:tcPr>
                  <w:tcW w:w="160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462"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后面</w:t>
                  </w:r>
                </w:p>
              </w:tc>
              <w:tc>
                <w:tcPr>
                  <w:tcW w:w="27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辐射泄漏≤1uSV/h</w:t>
                  </w:r>
                </w:p>
              </w:tc>
              <w:tc>
                <w:tcPr>
                  <w:tcW w:w="2340"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0.20SV/h</w:t>
                  </w:r>
                </w:p>
              </w:tc>
              <w:tc>
                <w:tcPr>
                  <w:tcW w:w="160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462"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左侧</w:t>
                  </w:r>
                </w:p>
              </w:tc>
              <w:tc>
                <w:tcPr>
                  <w:tcW w:w="27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辐射泄漏≤1uSV/h</w:t>
                  </w:r>
                </w:p>
              </w:tc>
              <w:tc>
                <w:tcPr>
                  <w:tcW w:w="2340"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0.35SV/h</w:t>
                  </w:r>
                </w:p>
              </w:tc>
              <w:tc>
                <w:tcPr>
                  <w:tcW w:w="160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462"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右侧</w:t>
                  </w:r>
                </w:p>
              </w:tc>
              <w:tc>
                <w:tcPr>
                  <w:tcW w:w="27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辐射泄漏≤1uSV/h</w:t>
                  </w:r>
                </w:p>
              </w:tc>
              <w:tc>
                <w:tcPr>
                  <w:tcW w:w="2340"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0.28SV/h</w:t>
                  </w:r>
                </w:p>
              </w:tc>
              <w:tc>
                <w:tcPr>
                  <w:tcW w:w="160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462"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顶面</w:t>
                  </w:r>
                </w:p>
              </w:tc>
              <w:tc>
                <w:tcPr>
                  <w:tcW w:w="27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辐射泄漏≤1uSV/h</w:t>
                  </w:r>
                </w:p>
              </w:tc>
              <w:tc>
                <w:tcPr>
                  <w:tcW w:w="2340"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0.21SV/h</w:t>
                  </w:r>
                </w:p>
              </w:tc>
              <w:tc>
                <w:tcPr>
                  <w:tcW w:w="160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7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1462"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底边</w:t>
                  </w:r>
                </w:p>
              </w:tc>
              <w:tc>
                <w:tcPr>
                  <w:tcW w:w="27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辐射泄漏≤1uSV/h</w:t>
                  </w:r>
                </w:p>
              </w:tc>
              <w:tc>
                <w:tcPr>
                  <w:tcW w:w="2340"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0.15SV/h</w:t>
                  </w:r>
                </w:p>
              </w:tc>
              <w:tc>
                <w:tcPr>
                  <w:tcW w:w="160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070" w:type="dxa"/>
                  <w:gridSpan w:val="5"/>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最终测试结论：合格</w:t>
                  </w:r>
                </w:p>
              </w:tc>
            </w:tr>
          </w:tbl>
          <w:p>
            <w:pPr>
              <w:spacing w:line="440" w:lineRule="exact"/>
              <w:ind w:firstLine="512"/>
              <w:jc w:val="left"/>
              <w:rPr>
                <w:rFonts w:ascii="Times New Roman" w:hAnsi="Times New Roman" w:cs="Times New Roman"/>
              </w:rPr>
            </w:pPr>
            <w:r>
              <w:rPr>
                <w:rFonts w:ascii="Times New Roman" w:hAnsi="Times New Roman" w:cs="Times New Roman"/>
                <w:bCs/>
                <w:spacing w:val="8"/>
                <w:szCs w:val="24"/>
              </w:rPr>
              <w:t>根据《建设项目环境影响评价分类管理名录》（中华人民共和国环境保护部令 第44号）的有关规定，项目设置的12台X射线在线检测机应另行编制环境影响评价文件，本次不对其进行环境影响评价。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454" w:hRule="atLeast"/>
          <w:jc w:val="center"/>
        </w:trPr>
        <w:tc>
          <w:tcPr>
            <w:tcW w:w="9126" w:type="dxa"/>
            <w:gridSpan w:val="11"/>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工程内容及规模：</w:t>
            </w:r>
          </w:p>
          <w:p>
            <w:pPr>
              <w:spacing w:line="440" w:lineRule="exact"/>
              <w:ind w:left="480" w:firstLine="0" w:firstLineChars="0"/>
              <w:rPr>
                <w:rFonts w:ascii="Times New Roman" w:hAnsi="Times New Roman" w:cs="Times New Roman"/>
              </w:rPr>
            </w:pPr>
            <w:r>
              <w:rPr>
                <w:rFonts w:ascii="Times New Roman" w:hAnsi="Times New Roman" w:cs="Times New Roman"/>
              </w:rPr>
              <w:t>1、项目由来</w:t>
            </w:r>
          </w:p>
          <w:p>
            <w:pPr>
              <w:spacing w:line="440" w:lineRule="exact"/>
              <w:ind w:firstLine="480"/>
              <w:rPr>
                <w:rFonts w:ascii="Times New Roman" w:hAnsi="Times New Roman" w:cs="Times New Roman"/>
              </w:rPr>
            </w:pPr>
            <w:r>
              <w:rPr>
                <w:rFonts w:ascii="Times New Roman" w:hAnsi="Times New Roman" w:cs="Times New Roman"/>
              </w:rPr>
              <w:t>南京国轩新能源有限公司位于六合经济开发区内，由合肥国轩高科动力能源有限公司投资建立，主要从事新型锂离子电池及其材料的研发、生产和经营，秉承“珍惜、务实、诚信、创新”的理念，坚持以科学发展观为指导，以市场需求为导向，拟建设国轩南京年产5GWh动力电池系统生产线及配套建设项目。根据《中华人民共和国环境影响评价法》、《建设项目环境保护管理条例》及《建设项目环境影响评价分类管理名录》等有关规定，项目需编制环境影响报告表。受</w:t>
            </w:r>
            <w:r>
              <w:rPr>
                <w:rFonts w:ascii="Times New Roman" w:hAnsi="Times New Roman" w:cs="Times New Roman"/>
                <w:szCs w:val="24"/>
              </w:rPr>
              <w:t>南京国轩新能源有限公司委托，江苏国恒安全评价咨询服务有限公司负责国轩南京年产5GWh动力电池系统生产线及配套建设项目的环境影响评价工作</w:t>
            </w:r>
            <w:r>
              <w:rPr>
                <w:rFonts w:ascii="Times New Roman" w:hAnsi="Times New Roman" w:cs="Times New Roman"/>
              </w:rPr>
              <w:t>。</w:t>
            </w:r>
          </w:p>
          <w:p>
            <w:pPr>
              <w:spacing w:line="440" w:lineRule="exact"/>
              <w:ind w:firstLine="480"/>
              <w:rPr>
                <w:rFonts w:ascii="Times New Roman" w:hAnsi="Times New Roman" w:cs="Times New Roman"/>
              </w:rPr>
            </w:pPr>
            <w:r>
              <w:rPr>
                <w:rFonts w:ascii="Times New Roman" w:hAnsi="Times New Roman" w:cs="Times New Roman"/>
              </w:rPr>
              <w:t>2、项目概况</w:t>
            </w:r>
          </w:p>
          <w:p>
            <w:pPr>
              <w:spacing w:line="440" w:lineRule="exact"/>
              <w:ind w:firstLine="480"/>
              <w:rPr>
                <w:rFonts w:ascii="Times New Roman" w:hAnsi="Times New Roman" w:cs="Times New Roman"/>
              </w:rPr>
            </w:pPr>
            <w:r>
              <w:rPr>
                <w:rFonts w:ascii="Times New Roman" w:hAnsi="Times New Roman" w:cs="Times New Roman"/>
              </w:rPr>
              <w:t>（1）建设项目基本情况</w:t>
            </w:r>
          </w:p>
          <w:p>
            <w:pPr>
              <w:spacing w:line="440" w:lineRule="exact"/>
              <w:ind w:firstLine="480"/>
              <w:rPr>
                <w:rFonts w:ascii="Times New Roman" w:hAnsi="Times New Roman" w:cs="Times New Roman"/>
              </w:rPr>
            </w:pPr>
            <w:r>
              <w:rPr>
                <w:rFonts w:ascii="Times New Roman" w:hAnsi="Times New Roman" w:cs="Times New Roman"/>
              </w:rPr>
              <w:t>项目名称：国轩南京年产5GWh动力电池系统生产线及配套建设项目</w:t>
            </w:r>
          </w:p>
          <w:p>
            <w:pPr>
              <w:spacing w:line="440" w:lineRule="exact"/>
              <w:ind w:firstLine="480"/>
              <w:rPr>
                <w:rFonts w:ascii="Times New Roman" w:hAnsi="Times New Roman" w:cs="Times New Roman"/>
              </w:rPr>
            </w:pPr>
            <w:r>
              <w:rPr>
                <w:rFonts w:ascii="Times New Roman" w:hAnsi="Times New Roman" w:cs="Times New Roman"/>
              </w:rPr>
              <w:t>建设单位：南京国轩新能源有限公司</w:t>
            </w:r>
          </w:p>
          <w:p>
            <w:pPr>
              <w:spacing w:line="440" w:lineRule="exact"/>
              <w:ind w:firstLine="480"/>
              <w:rPr>
                <w:rFonts w:ascii="Times New Roman" w:hAnsi="Times New Roman" w:cs="Times New Roman"/>
              </w:rPr>
            </w:pPr>
            <w:r>
              <w:rPr>
                <w:rFonts w:ascii="Times New Roman" w:hAnsi="Times New Roman" w:cs="Times New Roman"/>
              </w:rPr>
              <w:t>项目性质：新建</w:t>
            </w:r>
          </w:p>
          <w:p>
            <w:pPr>
              <w:spacing w:line="440" w:lineRule="exact"/>
              <w:ind w:firstLine="480"/>
              <w:rPr>
                <w:rFonts w:ascii="Times New Roman" w:hAnsi="Times New Roman" w:cs="Times New Roman"/>
                <w:szCs w:val="24"/>
              </w:rPr>
            </w:pPr>
            <w:r>
              <w:rPr>
                <w:rFonts w:ascii="Times New Roman" w:hAnsi="Times New Roman" w:cs="Times New Roman"/>
              </w:rPr>
              <w:t>建设地点：</w:t>
            </w:r>
            <w:r>
              <w:rPr>
                <w:rFonts w:ascii="Times New Roman" w:hAnsi="Times New Roman" w:cs="Times New Roman"/>
                <w:bCs/>
                <w:szCs w:val="24"/>
              </w:rPr>
              <w:t>南京六合区六新路以北，龙须湖路以东，新港湾路以西，虎跃西路以南</w:t>
            </w:r>
          </w:p>
          <w:p>
            <w:pPr>
              <w:spacing w:line="440" w:lineRule="exact"/>
              <w:ind w:firstLine="480"/>
              <w:rPr>
                <w:rFonts w:ascii="Times New Roman" w:hAnsi="Times New Roman" w:cs="Times New Roman"/>
                <w:szCs w:val="24"/>
              </w:rPr>
            </w:pPr>
            <w:r>
              <w:rPr>
                <w:rFonts w:ascii="Times New Roman" w:hAnsi="Times New Roman" w:cs="Times New Roman"/>
                <w:szCs w:val="24"/>
              </w:rPr>
              <w:t>投资总额：600000万元</w:t>
            </w:r>
          </w:p>
          <w:p>
            <w:pPr>
              <w:spacing w:line="440" w:lineRule="exact"/>
              <w:ind w:firstLine="480"/>
              <w:rPr>
                <w:rFonts w:ascii="Times New Roman" w:hAnsi="Times New Roman" w:cs="Times New Roman"/>
                <w:szCs w:val="24"/>
              </w:rPr>
            </w:pPr>
            <w:r>
              <w:rPr>
                <w:rFonts w:ascii="Times New Roman" w:hAnsi="Times New Roman" w:cs="Times New Roman"/>
                <w:szCs w:val="24"/>
              </w:rPr>
              <w:t>劳动定员：570人，其中技术管理人员140人，工人430人</w:t>
            </w:r>
          </w:p>
          <w:p>
            <w:pPr>
              <w:spacing w:line="440" w:lineRule="exact"/>
              <w:ind w:firstLine="480"/>
              <w:rPr>
                <w:rFonts w:ascii="Times New Roman" w:hAnsi="Times New Roman" w:cs="Times New Roman"/>
                <w:szCs w:val="24"/>
              </w:rPr>
            </w:pPr>
            <w:r>
              <w:rPr>
                <w:rFonts w:ascii="Times New Roman" w:hAnsi="Times New Roman" w:cs="Times New Roman"/>
                <w:szCs w:val="24"/>
              </w:rPr>
              <w:t>工作制度：主要生产车间实行三班工作制，每班制8小时；行政管理为单班工作制，每班制8小时；年生产天数280天。</w:t>
            </w:r>
          </w:p>
          <w:p>
            <w:pPr>
              <w:spacing w:line="440" w:lineRule="exact"/>
              <w:ind w:firstLine="480"/>
              <w:rPr>
                <w:rFonts w:ascii="Times New Roman" w:hAnsi="Times New Roman" w:cs="Times New Roman"/>
                <w:szCs w:val="24"/>
              </w:rPr>
            </w:pPr>
            <w:r>
              <w:rPr>
                <w:rFonts w:ascii="Times New Roman" w:hAnsi="Times New Roman" w:cs="Times New Roman"/>
                <w:szCs w:val="24"/>
              </w:rPr>
              <w:t>生产规模：年产锂离子动力电池5GWh</w:t>
            </w:r>
          </w:p>
          <w:p>
            <w:pPr>
              <w:spacing w:line="440" w:lineRule="exact"/>
              <w:ind w:firstLine="480"/>
              <w:rPr>
                <w:rFonts w:ascii="Times New Roman" w:hAnsi="Times New Roman" w:cs="Times New Roman"/>
              </w:rPr>
            </w:pPr>
            <w:r>
              <w:rPr>
                <w:rFonts w:ascii="Times New Roman" w:hAnsi="Times New Roman" w:cs="Times New Roman"/>
              </w:rPr>
              <w:t>（2）项目工程概况</w:t>
            </w:r>
          </w:p>
          <w:p>
            <w:pPr>
              <w:spacing w:line="440" w:lineRule="exact"/>
              <w:ind w:firstLine="480"/>
              <w:rPr>
                <w:rFonts w:ascii="Times New Roman" w:hAnsi="Times New Roman" w:cs="Times New Roman"/>
              </w:rPr>
            </w:pPr>
            <w:r>
              <w:rPr>
                <w:rFonts w:ascii="Times New Roman" w:hAnsi="Times New Roman" w:cs="Times New Roman"/>
              </w:rPr>
              <w:t>项目工程建设厂房及附属设施，均为新建，厂房建设情况详见表6，附属设施建设情况相见表7，具体平面布置详见附图。</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表6  厂房建设情况一览表</w:t>
            </w:r>
          </w:p>
          <w:tbl>
            <w:tblPr>
              <w:tblStyle w:val="11"/>
              <w:tblW w:w="907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443"/>
              <w:gridCol w:w="1918"/>
              <w:gridCol w:w="1706"/>
              <w:gridCol w:w="1000"/>
              <w:gridCol w:w="10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bookmarkStart w:id="0" w:name="_Hlk508897266"/>
                  <w:r>
                    <w:rPr>
                      <w:rFonts w:ascii="Times New Roman" w:hAnsi="Times New Roman" w:cs="Times New Roman"/>
                      <w:kern w:val="0"/>
                      <w:sz w:val="21"/>
                      <w:szCs w:val="21"/>
                    </w:rPr>
                    <w:t>序号</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名称</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建筑面积（m</w:t>
                  </w:r>
                  <w:r>
                    <w:rPr>
                      <w:rFonts w:ascii="Times New Roman" w:hAnsi="Times New Roman" w:cs="Times New Roman"/>
                      <w:kern w:val="0"/>
                      <w:sz w:val="21"/>
                      <w:szCs w:val="21"/>
                      <w:vertAlign w:val="superscript"/>
                    </w:rPr>
                    <w:t>2</w:t>
                  </w:r>
                  <w:r>
                    <w:rPr>
                      <w:rFonts w:ascii="Times New Roman" w:hAnsi="Times New Roman" w:cs="Times New Roman"/>
                      <w:kern w:val="0"/>
                      <w:sz w:val="21"/>
                      <w:szCs w:val="21"/>
                    </w:rPr>
                    <w:t>）</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层数</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1#-A厂房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13500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1#-B厂房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1950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1#-C厂房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1950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1#-D厂房</w:t>
                  </w:r>
                </w:p>
              </w:tc>
              <w:tc>
                <w:tcPr>
                  <w:tcW w:w="1918" w:type="dxa"/>
                  <w:shd w:val="clear" w:color="auto" w:fill="auto"/>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13500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1#-E厂房</w:t>
                  </w:r>
                </w:p>
              </w:tc>
              <w:tc>
                <w:tcPr>
                  <w:tcW w:w="1918" w:type="dxa"/>
                  <w:shd w:val="clear" w:color="auto" w:fill="auto"/>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1950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1#-F厂房</w:t>
                  </w:r>
                </w:p>
              </w:tc>
              <w:tc>
                <w:tcPr>
                  <w:tcW w:w="1918" w:type="dxa"/>
                  <w:shd w:val="clear" w:color="auto" w:fill="auto"/>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1950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7</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1#-G厂房</w:t>
                  </w:r>
                </w:p>
              </w:tc>
              <w:tc>
                <w:tcPr>
                  <w:tcW w:w="1918" w:type="dxa"/>
                  <w:shd w:val="clear" w:color="auto" w:fill="auto"/>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13500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2#厂房</w:t>
                  </w:r>
                </w:p>
              </w:tc>
              <w:tc>
                <w:tcPr>
                  <w:tcW w:w="1918" w:type="dxa"/>
                  <w:shd w:val="clear" w:color="auto" w:fill="auto"/>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4050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三层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9</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3#厂房</w:t>
                  </w:r>
                </w:p>
              </w:tc>
              <w:tc>
                <w:tcPr>
                  <w:tcW w:w="1918" w:type="dxa"/>
                  <w:shd w:val="clear" w:color="auto" w:fill="auto"/>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2160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三层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4#配套楼</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11000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五层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11</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5#厂房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3780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三层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12</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6#厂房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3780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三层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13</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7#厂房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3780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三层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14</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8#厂房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3780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三层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15</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9#厂房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7083</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16</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10#厂房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7083</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钢结构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17</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门卫</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255</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18</w:t>
                  </w: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配套用房</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160</w:t>
                  </w:r>
                </w:p>
              </w:tc>
              <w:tc>
                <w:tcPr>
                  <w:tcW w:w="1706"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框架结构</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一层</w:t>
                  </w: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0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c>
                <w:tcPr>
                  <w:tcW w:w="2443"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合计</w:t>
                  </w:r>
                </w:p>
              </w:tc>
              <w:tc>
                <w:tcPr>
                  <w:tcW w:w="1918"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fldChar w:fldCharType="begin"/>
                  </w:r>
                  <w:r>
                    <w:rPr>
                      <w:rFonts w:ascii="Times New Roman" w:hAnsi="Times New Roman" w:cs="Times New Roman"/>
                      <w:kern w:val="0"/>
                      <w:sz w:val="21"/>
                      <w:szCs w:val="21"/>
                    </w:rPr>
                    <w:instrText xml:space="preserve"> =SUM(ABOVE) </w:instrText>
                  </w:r>
                  <w:r>
                    <w:rPr>
                      <w:rFonts w:ascii="Times New Roman" w:hAnsi="Times New Roman" w:cs="Times New Roman"/>
                      <w:kern w:val="0"/>
                      <w:sz w:val="21"/>
                      <w:szCs w:val="21"/>
                    </w:rPr>
                    <w:fldChar w:fldCharType="separate"/>
                  </w:r>
                  <w:r>
                    <w:rPr>
                      <w:rFonts w:ascii="Times New Roman" w:hAnsi="Times New Roman" w:cs="Times New Roman"/>
                      <w:kern w:val="0"/>
                      <w:sz w:val="21"/>
                      <w:szCs w:val="21"/>
                    </w:rPr>
                    <w:t>95211</w:t>
                  </w:r>
                  <w:r>
                    <w:rPr>
                      <w:rFonts w:ascii="Times New Roman" w:hAnsi="Times New Roman" w:cs="Times New Roman"/>
                      <w:kern w:val="0"/>
                      <w:sz w:val="21"/>
                      <w:szCs w:val="21"/>
                    </w:rPr>
                    <w:fldChar w:fldCharType="end"/>
                  </w:r>
                </w:p>
              </w:tc>
              <w:tc>
                <w:tcPr>
                  <w:tcW w:w="2706" w:type="dxa"/>
                  <w:gridSpan w:val="2"/>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c>
                <w:tcPr>
                  <w:tcW w:w="1000" w:type="dxa"/>
                  <w:shd w:val="clear" w:color="000000" w:fill="FFFFFF"/>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kern w:val="0"/>
                      <w:sz w:val="21"/>
                      <w:szCs w:val="21"/>
                    </w:rPr>
                  </w:pPr>
                </w:p>
              </w:tc>
            </w:tr>
            <w:bookmarkEnd w:id="0"/>
          </w:tbl>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表7  附属设施建设情况一览表</w:t>
            </w:r>
          </w:p>
          <w:tbl>
            <w:tblPr>
              <w:tblStyle w:val="11"/>
              <w:tblW w:w="9070"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68"/>
              <w:gridCol w:w="1560"/>
              <w:gridCol w:w="595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992"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工程类</w:t>
                  </w: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工程名称</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建设内容</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主体工程</w:t>
                  </w: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生产车间</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锂电池生产线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restart"/>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辅助工程</w:t>
                  </w: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高纯水发生仪</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设置纯水制备系统4套</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真空系统</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生产厂房内动力配套区域设置冷冻及真空系统16套</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循环冷却水系统</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生产厂房内动力配套区域设 1 台冷却塔，供给常温冷却水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空压系统</w:t>
                  </w:r>
                </w:p>
              </w:tc>
              <w:tc>
                <w:tcPr>
                  <w:tcW w:w="5950" w:type="dxa"/>
                  <w:tcBorders>
                    <w:top w:val="single" w:color="auto" w:sz="4" w:space="0"/>
                    <w:bottom w:val="single" w:color="auto" w:sz="4" w:space="0"/>
                  </w:tcBorders>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生产厂房内动力配套区域设空压站 1 个</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制氮系统</w:t>
                  </w:r>
                </w:p>
              </w:tc>
              <w:tc>
                <w:tcPr>
                  <w:tcW w:w="5950" w:type="dxa"/>
                  <w:tcBorders>
                    <w:top w:val="single" w:color="auto" w:sz="4" w:space="0"/>
                  </w:tcBorders>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生产厂房内动力配套区域设制氮系统4套</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除湿系统</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生产厂房内动力配套区域设置除湿系统12套</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restart"/>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公用工程</w:t>
                  </w: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供水系统</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用水来自六合经济技术开发区市政供水管网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排水系统</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生产废水经过污水处理站达标后排入市政污水管网；厂区生活污水排至室外化粪池，预处理后排入市政污水管网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供电系统</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设置配电房一座，由市政管网供给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restart"/>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贮运工程</w:t>
                  </w: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原材料库房</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生产厂房内动力配套区域设置原材料库房 1 个，用于储存除电解液、NMP 以外的其他原材料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NMP 储罐区</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生产厂房动力配套区域内设1 个新 NMP 储罐（50m</w:t>
                  </w:r>
                  <w:r>
                    <w:rPr>
                      <w:rFonts w:ascii="Times New Roman" w:hAnsi="Times New Roman" w:cs="Times New Roman"/>
                      <w:bCs/>
                      <w:sz w:val="21"/>
                      <w:szCs w:val="21"/>
                      <w:vertAlign w:val="superscript"/>
                    </w:rPr>
                    <w:t>3</w:t>
                  </w:r>
                  <w:r>
                    <w:rPr>
                      <w:rFonts w:ascii="Times New Roman" w:hAnsi="Times New Roman" w:cs="Times New Roman"/>
                      <w:bCs/>
                      <w:sz w:val="21"/>
                      <w:szCs w:val="21"/>
                    </w:rPr>
                    <w:t>）、1 个废 NMP 储罐（50m</w:t>
                  </w:r>
                  <w:r>
                    <w:rPr>
                      <w:rFonts w:ascii="Times New Roman" w:hAnsi="Times New Roman" w:cs="Times New Roman"/>
                      <w:bCs/>
                      <w:sz w:val="21"/>
                      <w:szCs w:val="21"/>
                      <w:vertAlign w:val="superscript"/>
                    </w:rPr>
                    <w:t>3</w:t>
                  </w:r>
                  <w:r>
                    <w:rPr>
                      <w:rFonts w:ascii="Times New Roman" w:hAnsi="Times New Roman" w:cs="Times New Roman"/>
                      <w:bCs/>
                      <w:sz w:val="21"/>
                      <w:szCs w:val="21"/>
                    </w:rPr>
                    <w:t>），均有氮封装置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电解液储存间</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生产厂房动力配套区域内设置电解液储存间 1 个</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成品库</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生产厂房动力配套区域内设置成品库 1 个</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液氮储罐</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氮气制备区设置50m</w:t>
                  </w:r>
                  <w:r>
                    <w:rPr>
                      <w:rFonts w:ascii="Times New Roman" w:hAnsi="Times New Roman" w:cs="Times New Roman"/>
                      <w:bCs/>
                      <w:sz w:val="21"/>
                      <w:szCs w:val="21"/>
                      <w:vertAlign w:val="superscript"/>
                    </w:rPr>
                    <w:t>3</w:t>
                  </w:r>
                  <w:r>
                    <w:rPr>
                      <w:rFonts w:ascii="Times New Roman" w:hAnsi="Times New Roman" w:cs="Times New Roman"/>
                      <w:bCs/>
                      <w:sz w:val="21"/>
                      <w:szCs w:val="21"/>
                    </w:rPr>
                    <w:t>液氮储罐1个</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restart"/>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环保工程</w:t>
                  </w:r>
                </w:p>
              </w:tc>
              <w:tc>
                <w:tcPr>
                  <w:tcW w:w="568" w:type="dxa"/>
                  <w:vMerge w:val="restart"/>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废水</w:t>
                  </w:r>
                </w:p>
              </w:tc>
              <w:tc>
                <w:tcPr>
                  <w:tcW w:w="1560" w:type="dxa"/>
                  <w:tcMar>
                    <w:top w:w="28" w:type="dxa"/>
                    <w:left w:w="28" w:type="dxa"/>
                    <w:bottom w:w="28" w:type="dxa"/>
                    <w:right w:w="28" w:type="dxa"/>
                  </w:tcMar>
                  <w:vAlign w:val="center"/>
                </w:tcPr>
                <w:p>
                  <w:pPr>
                    <w:kinsoku w:val="0"/>
                    <w:overflowPunct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生活污水预处理</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厂区内设化粪池一座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p>
              </w:tc>
              <w:tc>
                <w:tcPr>
                  <w:tcW w:w="568" w:type="dxa"/>
                  <w:vMerge w:val="continue"/>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p>
              </w:tc>
              <w:tc>
                <w:tcPr>
                  <w:tcW w:w="156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废水处理站</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动力配套区域新建1座废水处理站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568" w:type="dxa"/>
                  <w:vMerge w:val="restart"/>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废气</w:t>
                  </w:r>
                </w:p>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处理</w:t>
                  </w:r>
                </w:p>
              </w:tc>
              <w:tc>
                <w:tcPr>
                  <w:tcW w:w="156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粉尘废气</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布袋过滤，除尘效率＞99%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568" w:type="dxa"/>
                  <w:vMerge w:val="continue"/>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p>
              </w:tc>
              <w:tc>
                <w:tcPr>
                  <w:tcW w:w="156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NMP 废气</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NMP 废气回收装置，回收效率98%以上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噪声治理</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高噪声设备进行减震、隔声、消声等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事故池</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设置1座690m</w:t>
                  </w:r>
                  <w:r>
                    <w:rPr>
                      <w:rFonts w:ascii="Times New Roman" w:hAnsi="Times New Roman" w:cs="Times New Roman"/>
                      <w:bCs/>
                      <w:sz w:val="21"/>
                      <w:szCs w:val="21"/>
                      <w:vertAlign w:val="superscript"/>
                    </w:rPr>
                    <w:t>3</w:t>
                  </w:r>
                  <w:r>
                    <w:rPr>
                      <w:rFonts w:ascii="Times New Roman" w:hAnsi="Times New Roman" w:cs="Times New Roman"/>
                      <w:bCs/>
                      <w:sz w:val="21"/>
                      <w:szCs w:val="21"/>
                    </w:rPr>
                    <w:t>的事故池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一般废物暂存库</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在厂房内动力配套区域设 1 个一般废物暂存库，面积 60m</w:t>
                  </w:r>
                  <w:r>
                    <w:rPr>
                      <w:rFonts w:ascii="Times New Roman" w:hAnsi="Times New Roman" w:cs="Times New Roman"/>
                      <w:bCs/>
                      <w:sz w:val="21"/>
                      <w:szCs w:val="21"/>
                      <w:vertAlign w:val="superscript"/>
                    </w:rPr>
                    <w:t>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vMerge w:val="continue"/>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危废暂存库</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在厂房内动力配套区域设危险废物暂存库，面积 66m</w:t>
                  </w:r>
                  <w:r>
                    <w:rPr>
                      <w:rFonts w:ascii="Times New Roman" w:hAnsi="Times New Roman" w:cs="Times New Roman"/>
                      <w:bCs/>
                      <w:sz w:val="21"/>
                      <w:szCs w:val="21"/>
                      <w:vertAlign w:val="superscript"/>
                    </w:rPr>
                    <w:t>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92" w:type="dxa"/>
                  <w:tcMar>
                    <w:top w:w="28" w:type="dxa"/>
                    <w:left w:w="28" w:type="dxa"/>
                    <w:bottom w:w="28" w:type="dxa"/>
                    <w:right w:w="28" w:type="dxa"/>
                  </w:tcMar>
                  <w:vAlign w:val="center"/>
                </w:tcPr>
                <w:p>
                  <w:pPr>
                    <w:widowControl/>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办公生活</w:t>
                  </w:r>
                </w:p>
              </w:tc>
              <w:tc>
                <w:tcPr>
                  <w:tcW w:w="2128" w:type="dxa"/>
                  <w:gridSpan w:val="2"/>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办公</w:t>
                  </w:r>
                </w:p>
              </w:tc>
              <w:tc>
                <w:tcPr>
                  <w:tcW w:w="5950" w:type="dxa"/>
                  <w:tcMar>
                    <w:top w:w="28" w:type="dxa"/>
                    <w:left w:w="28" w:type="dxa"/>
                    <w:bottom w:w="28" w:type="dxa"/>
                    <w:right w:w="28" w:type="dxa"/>
                  </w:tcMar>
                  <w:vAlign w:val="center"/>
                </w:tcPr>
                <w:p>
                  <w:pPr>
                    <w:overflowPunct w:val="0"/>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办公楼</w:t>
                  </w:r>
                </w:p>
              </w:tc>
            </w:tr>
          </w:tbl>
          <w:p>
            <w:pPr>
              <w:spacing w:line="440" w:lineRule="exact"/>
              <w:ind w:firstLine="480"/>
              <w:rPr>
                <w:rFonts w:ascii="Times New Roman" w:hAnsi="Times New Roman" w:cs="Times New Roman"/>
              </w:rPr>
            </w:pPr>
            <w:r>
              <w:rPr>
                <w:rFonts w:ascii="Times New Roman" w:hAnsi="Times New Roman" w:cs="Times New Roman"/>
              </w:rPr>
              <w:t>3、建设周期</w:t>
            </w:r>
          </w:p>
          <w:p>
            <w:pPr>
              <w:spacing w:line="440" w:lineRule="exact"/>
              <w:ind w:firstLine="480"/>
              <w:rPr>
                <w:rFonts w:ascii="Times New Roman" w:hAnsi="Times New Roman" w:cs="Times New Roman"/>
              </w:rPr>
            </w:pPr>
            <w:r>
              <w:rPr>
                <w:rFonts w:ascii="Times New Roman" w:hAnsi="Times New Roman" w:cs="Times New Roman"/>
              </w:rPr>
              <w:t>项目建设期为12月，计划于2018年5月开工建设。</w:t>
            </w:r>
          </w:p>
          <w:p>
            <w:pPr>
              <w:spacing w:line="440" w:lineRule="exact"/>
              <w:ind w:firstLine="480"/>
              <w:rPr>
                <w:rFonts w:ascii="Times New Roman" w:hAnsi="Times New Roman" w:cs="Times New Roman"/>
              </w:rPr>
            </w:pPr>
            <w:r>
              <w:rPr>
                <w:rFonts w:ascii="Times New Roman" w:hAnsi="Times New Roman" w:cs="Times New Roman"/>
              </w:rPr>
              <w:t>4、周边环境情况</w:t>
            </w:r>
          </w:p>
          <w:p>
            <w:pPr>
              <w:spacing w:line="440" w:lineRule="exact"/>
              <w:ind w:firstLine="480"/>
              <w:rPr>
                <w:rFonts w:ascii="Times New Roman" w:hAnsi="Times New Roman" w:cs="Times New Roman"/>
              </w:rPr>
            </w:pPr>
            <w:r>
              <w:rPr>
                <w:rFonts w:ascii="Times New Roman" w:hAnsi="Times New Roman" w:cs="Times New Roman"/>
                <w:bCs/>
              </w:rPr>
              <w:t>项目位于南京六合区六新路以北，龙须湖路以东，新港湾路以西，虎跃西路以南。东邻龙须湖路、西侧与南侧为空地、北邻江苏钜源机械有限公司，项目周边环境详见附图2。</w:t>
            </w:r>
          </w:p>
          <w:p>
            <w:pPr>
              <w:spacing w:line="440" w:lineRule="exact"/>
              <w:ind w:firstLine="480"/>
              <w:rPr>
                <w:rFonts w:ascii="Times New Roman" w:hAnsi="Times New Roman" w:cs="Times New Roman"/>
              </w:rPr>
            </w:pPr>
            <w:r>
              <w:rPr>
                <w:rFonts w:ascii="Times New Roman" w:hAnsi="Times New Roman" w:cs="Times New Roman"/>
              </w:rPr>
              <w:t>5、产业政策相符性</w:t>
            </w:r>
          </w:p>
          <w:p>
            <w:pPr>
              <w:spacing w:line="440" w:lineRule="exact"/>
              <w:ind w:firstLine="480"/>
              <w:rPr>
                <w:rFonts w:ascii="Times New Roman" w:hAnsi="Times New Roman" w:cs="Times New Roman"/>
              </w:rPr>
            </w:pPr>
            <w:r>
              <w:rPr>
                <w:rFonts w:ascii="Times New Roman" w:hAnsi="Times New Roman" w:cs="Times New Roman"/>
              </w:rPr>
              <w:t>项目为</w:t>
            </w:r>
            <w:r>
              <w:rPr>
                <w:rFonts w:ascii="Times New Roman" w:hAnsi="Times New Roman" w:cs="Times New Roman"/>
                <w:bCs/>
              </w:rPr>
              <w:t>锂离子电池制造</w:t>
            </w:r>
            <w:r>
              <w:rPr>
                <w:rFonts w:ascii="Times New Roman" w:hAnsi="Times New Roman" w:cs="Times New Roman"/>
              </w:rPr>
              <w:t>，属于《产业结构调整指导目录（2011年本，2013年修正）》、《江苏省工业和信息产业结构调整指导目录（2012年本，2013年修正）》鼓励类项目，符合国家及地方产业政策。</w:t>
            </w:r>
          </w:p>
          <w:p>
            <w:pPr>
              <w:spacing w:line="440" w:lineRule="exact"/>
              <w:ind w:firstLine="480"/>
              <w:rPr>
                <w:rFonts w:ascii="Times New Roman" w:hAnsi="Times New Roman" w:cs="Times New Roman"/>
              </w:rPr>
            </w:pPr>
            <w:r>
              <w:rPr>
                <w:rFonts w:ascii="Times New Roman" w:hAnsi="Times New Roman" w:cs="Times New Roman"/>
              </w:rPr>
              <w:t>6、规划相符性</w:t>
            </w:r>
          </w:p>
          <w:p>
            <w:pPr>
              <w:spacing w:line="440" w:lineRule="exact"/>
              <w:ind w:firstLine="480"/>
              <w:rPr>
                <w:rFonts w:ascii="Times New Roman" w:hAnsi="Times New Roman" w:cs="Times New Roman"/>
                <w:szCs w:val="24"/>
              </w:rPr>
            </w:pPr>
            <w:r>
              <w:rPr>
                <w:rFonts w:ascii="Times New Roman" w:hAnsi="Times New Roman" w:cs="Times New Roman"/>
                <w:bCs/>
              </w:rPr>
              <w:t>项目位于南京六合区六新路以北，龙须湖路以东，新港湾路以西，虎跃西路以南。</w:t>
            </w:r>
            <w:r>
              <w:rPr>
                <w:rFonts w:ascii="Times New Roman" w:hAnsi="Times New Roman" w:cs="Times New Roman"/>
                <w:szCs w:val="24"/>
              </w:rPr>
              <w:t>根据《南京江北新区总体规划》（2014-2030），项目所在地为一类工业用地，项目建设内容为5GWh动力电池系统生产线及配套建设项目，选址符合规划要求。土地利用规划详见附图4。</w:t>
            </w:r>
          </w:p>
          <w:p>
            <w:pPr>
              <w:spacing w:line="440" w:lineRule="exact"/>
              <w:ind w:firstLine="480"/>
              <w:rPr>
                <w:rFonts w:ascii="Times New Roman" w:hAnsi="Times New Roman" w:cs="Times New Roman"/>
                <w:szCs w:val="24"/>
              </w:rPr>
            </w:pPr>
            <w:r>
              <w:rPr>
                <w:rFonts w:ascii="Times New Roman" w:hAnsi="Times New Roman" w:cs="Times New Roman"/>
                <w:szCs w:val="24"/>
              </w:rPr>
              <w:t>7、“三线一单”相符性分析</w:t>
            </w:r>
          </w:p>
          <w:p>
            <w:pPr>
              <w:spacing w:line="440" w:lineRule="exact"/>
              <w:ind w:firstLine="480"/>
              <w:rPr>
                <w:rFonts w:ascii="Times New Roman" w:hAnsi="Times New Roman" w:cs="Times New Roman"/>
                <w:szCs w:val="24"/>
              </w:rPr>
            </w:pPr>
            <w:r>
              <w:rPr>
                <w:rFonts w:ascii="Times New Roman" w:hAnsi="Times New Roman" w:cs="Times New Roman"/>
                <w:szCs w:val="24"/>
              </w:rPr>
              <w:t>（1）生态红线：根据《南京市生态红线区域保护规划》（宁政发[2014]74号），项目附近生态红线区域有城市生态公益林、六合国家地质公园，具体情况详见表8。</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表8  项目附近生态红线区域明细表</w:t>
            </w:r>
          </w:p>
          <w:tbl>
            <w:tblPr>
              <w:tblStyle w:val="11"/>
              <w:tblW w:w="907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768"/>
              <w:gridCol w:w="707"/>
              <w:gridCol w:w="759"/>
              <w:gridCol w:w="3486"/>
              <w:gridCol w:w="581"/>
              <w:gridCol w:w="708"/>
              <w:gridCol w:w="7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355" w:type="dxa"/>
                  <w:vMerge w:val="restart"/>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红线</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区域名称</w:t>
                  </w:r>
                </w:p>
              </w:tc>
              <w:tc>
                <w:tcPr>
                  <w:tcW w:w="768" w:type="dxa"/>
                  <w:vMerge w:val="restart"/>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方位</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距离</w:t>
                  </w:r>
                </w:p>
              </w:tc>
              <w:tc>
                <w:tcPr>
                  <w:tcW w:w="707" w:type="dxa"/>
                  <w:vMerge w:val="restart"/>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主导</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生态</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功能</w:t>
                  </w:r>
                </w:p>
              </w:tc>
              <w:tc>
                <w:tcPr>
                  <w:tcW w:w="4245" w:type="dxa"/>
                  <w:gridSpan w:val="2"/>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红线区域范围</w:t>
                  </w:r>
                </w:p>
              </w:tc>
              <w:tc>
                <w:tcPr>
                  <w:tcW w:w="1995" w:type="dxa"/>
                  <w:gridSpan w:val="3"/>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面积（km</w:t>
                  </w:r>
                  <w:r>
                    <w:rPr>
                      <w:rFonts w:ascii="Times New Roman" w:hAnsi="Times New Roman" w:cs="Times New Roman"/>
                      <w:sz w:val="21"/>
                      <w:szCs w:val="21"/>
                      <w:vertAlign w:val="superscript"/>
                    </w:rPr>
                    <w:t>2</w:t>
                  </w:r>
                  <w:r>
                    <w:rPr>
                      <w:rFonts w:ascii="Times New Roman" w:hAnsi="Times New Roman"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355" w:type="dxa"/>
                  <w:vMerge w:val="continue"/>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768" w:type="dxa"/>
                  <w:vMerge w:val="continue"/>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bCs/>
                      <w:sz w:val="21"/>
                      <w:szCs w:val="21"/>
                    </w:rPr>
                  </w:pPr>
                </w:p>
              </w:tc>
              <w:tc>
                <w:tcPr>
                  <w:tcW w:w="707" w:type="dxa"/>
                  <w:vMerge w:val="continue"/>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bCs/>
                      <w:sz w:val="21"/>
                      <w:szCs w:val="21"/>
                    </w:rPr>
                  </w:pPr>
                </w:p>
              </w:tc>
              <w:tc>
                <w:tcPr>
                  <w:tcW w:w="75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一级</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管控区</w:t>
                  </w:r>
                </w:p>
              </w:tc>
              <w:tc>
                <w:tcPr>
                  <w:tcW w:w="3486"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二级管控区</w:t>
                  </w:r>
                </w:p>
              </w:tc>
              <w:tc>
                <w:tcPr>
                  <w:tcW w:w="5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总</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面积</w:t>
                  </w:r>
                </w:p>
              </w:tc>
              <w:tc>
                <w:tcPr>
                  <w:tcW w:w="70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一级</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管控区</w:t>
                  </w:r>
                </w:p>
              </w:tc>
              <w:tc>
                <w:tcPr>
                  <w:tcW w:w="706"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二级</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管控区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35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城市</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生态公益林</w:t>
                  </w:r>
                </w:p>
              </w:tc>
              <w:tc>
                <w:tcPr>
                  <w:tcW w:w="76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2200m</w:t>
                  </w:r>
                </w:p>
              </w:tc>
              <w:tc>
                <w:tcPr>
                  <w:tcW w:w="707"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水土</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保持</w:t>
                  </w:r>
                </w:p>
              </w:tc>
              <w:tc>
                <w:tcPr>
                  <w:tcW w:w="75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Cs w:val="24"/>
                    </w:rPr>
                    <w:t>——</w:t>
                  </w:r>
                </w:p>
              </w:tc>
              <w:tc>
                <w:tcPr>
                  <w:tcW w:w="3486"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西以南京化学工业园规划的防护绿地为主体，向东沿四柳河两侧各500m建防护绿带，直到与滁河交汇。</w:t>
                  </w:r>
                </w:p>
              </w:tc>
              <w:tc>
                <w:tcPr>
                  <w:tcW w:w="581"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5.73</w:t>
                  </w:r>
                </w:p>
              </w:tc>
              <w:tc>
                <w:tcPr>
                  <w:tcW w:w="70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06"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35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六合</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国家地质公园</w:t>
                  </w:r>
                </w:p>
              </w:tc>
              <w:tc>
                <w:tcPr>
                  <w:tcW w:w="768"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E</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8900</w:t>
                  </w:r>
                </w:p>
              </w:tc>
              <w:tc>
                <w:tcPr>
                  <w:tcW w:w="707"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地质遗迹保护</w:t>
                  </w:r>
                </w:p>
              </w:tc>
              <w:tc>
                <w:tcPr>
                  <w:tcW w:w="759"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Cs w:val="24"/>
                    </w:rPr>
                    <w:t>——</w:t>
                  </w:r>
                </w:p>
              </w:tc>
              <w:tc>
                <w:tcPr>
                  <w:tcW w:w="3486"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灵岩山、桂子山、瓜埠山、方山、马头山、横山等山体山脚线。</w:t>
                  </w:r>
                </w:p>
              </w:tc>
              <w:tc>
                <w:tcPr>
                  <w:tcW w:w="581"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13.04</w:t>
                  </w:r>
                </w:p>
              </w:tc>
              <w:tc>
                <w:tcPr>
                  <w:tcW w:w="708"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Cs w:val="24"/>
                    </w:rPr>
                    <w:t>——</w:t>
                  </w:r>
                </w:p>
              </w:tc>
              <w:tc>
                <w:tcPr>
                  <w:tcW w:w="706" w:type="dxa"/>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13.04</w:t>
                  </w:r>
                </w:p>
              </w:tc>
            </w:tr>
          </w:tbl>
          <w:p>
            <w:pPr>
              <w:spacing w:line="440" w:lineRule="exact"/>
              <w:ind w:firstLine="480"/>
              <w:jc w:val="left"/>
              <w:rPr>
                <w:rFonts w:ascii="Times New Roman" w:hAnsi="Times New Roman" w:cs="Times New Roman"/>
              </w:rPr>
            </w:pPr>
            <w:r>
              <w:rPr>
                <w:rFonts w:ascii="Times New Roman" w:hAnsi="Times New Roman" w:cs="Times New Roman"/>
              </w:rPr>
              <w:t>项目不在</w:t>
            </w:r>
            <w:r>
              <w:rPr>
                <w:rFonts w:ascii="Times New Roman" w:hAnsi="Times New Roman" w:cs="Times New Roman"/>
                <w:szCs w:val="24"/>
              </w:rPr>
              <w:t>城市生态公益林、六合国家地质公园的</w:t>
            </w:r>
            <w:r>
              <w:rPr>
                <w:rFonts w:ascii="Times New Roman" w:hAnsi="Times New Roman" w:cs="Times New Roman"/>
              </w:rPr>
              <w:t>保护范围内，并且相距甚远，符合《南京市生态红线区域保护规划》</w:t>
            </w:r>
            <w:r>
              <w:rPr>
                <w:rFonts w:ascii="Times New Roman" w:hAnsi="Times New Roman" w:cs="Times New Roman"/>
                <w:szCs w:val="24"/>
              </w:rPr>
              <w:t>（宁政发[2014]74号）</w:t>
            </w:r>
            <w:r>
              <w:rPr>
                <w:rFonts w:ascii="Times New Roman" w:hAnsi="Times New Roman" w:cs="Times New Roman"/>
              </w:rPr>
              <w:t>要求。</w:t>
            </w:r>
          </w:p>
          <w:p>
            <w:pPr>
              <w:spacing w:line="440" w:lineRule="exact"/>
              <w:ind w:firstLine="480"/>
              <w:jc w:val="left"/>
              <w:rPr>
                <w:rFonts w:ascii="Times New Roman" w:hAnsi="Times New Roman" w:cs="Times New Roman"/>
              </w:rPr>
            </w:pPr>
            <w:r>
              <w:rPr>
                <w:rFonts w:ascii="Times New Roman" w:hAnsi="Times New Roman" w:cs="Times New Roman"/>
              </w:rPr>
              <w:t>（2）环境质量底线：项目所在地大气、水、声环境质量良好。项目运营期产生的废气、废水均得到合理处理，能够达标排放，并且污染物的排放量较少，不会突破当地的环境质量底线。</w:t>
            </w:r>
          </w:p>
          <w:p>
            <w:pPr>
              <w:spacing w:line="440" w:lineRule="exact"/>
              <w:ind w:firstLine="480"/>
              <w:jc w:val="left"/>
              <w:rPr>
                <w:rFonts w:ascii="Times New Roman" w:hAnsi="Times New Roman" w:cs="Times New Roman"/>
              </w:rPr>
            </w:pPr>
            <w:r>
              <w:rPr>
                <w:rFonts w:ascii="Times New Roman" w:hAnsi="Times New Roman" w:cs="Times New Roman"/>
              </w:rPr>
              <w:t>（3）资源利用上线：项目运营期间会消耗一定的水、电，项目采用节能措施，综合能耗符合国家标准要求，不会突破当地的水、电资源利用上线。</w:t>
            </w:r>
          </w:p>
          <w:p>
            <w:pPr>
              <w:spacing w:line="440" w:lineRule="exact"/>
              <w:ind w:firstLine="480"/>
              <w:jc w:val="left"/>
              <w:rPr>
                <w:rFonts w:ascii="Times New Roman" w:hAnsi="Times New Roman" w:cs="Times New Roman"/>
              </w:rPr>
            </w:pPr>
            <w:r>
              <w:rPr>
                <w:rFonts w:ascii="Times New Roman" w:hAnsi="Times New Roman" w:cs="Times New Roman"/>
              </w:rPr>
              <w:t>（4）环境准入负面清单：项目为</w:t>
            </w:r>
            <w:r>
              <w:rPr>
                <w:rFonts w:ascii="Times New Roman" w:hAnsi="Times New Roman" w:cs="Times New Roman"/>
                <w:bCs/>
              </w:rPr>
              <w:t>锂离子电池制造，</w:t>
            </w:r>
            <w:r>
              <w:rPr>
                <w:rFonts w:ascii="Times New Roman" w:hAnsi="Times New Roman" w:cs="Times New Roman"/>
              </w:rPr>
              <w:t>符合《南京市建设项目环境准入暂行规定》（宁政发【2015】251号）有关要求。</w:t>
            </w:r>
          </w:p>
          <w:p>
            <w:pPr>
              <w:spacing w:line="440" w:lineRule="exact"/>
              <w:ind w:firstLine="480"/>
              <w:jc w:val="lef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227" w:hRule="atLeast"/>
          <w:jc w:val="center"/>
        </w:trPr>
        <w:tc>
          <w:tcPr>
            <w:tcW w:w="9126" w:type="dxa"/>
            <w:gridSpan w:val="11"/>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与项目有关的原有污染情况及主要环境问题:</w:t>
            </w:r>
          </w:p>
          <w:p>
            <w:pPr>
              <w:spacing w:before="78" w:after="78" w:line="440" w:lineRule="exact"/>
              <w:ind w:firstLine="480"/>
              <w:rPr>
                <w:rFonts w:ascii="Times New Roman" w:hAnsi="Times New Roman" w:cs="Times New Roman"/>
              </w:rPr>
            </w:pPr>
            <w:r>
              <w:rPr>
                <w:rFonts w:ascii="Times New Roman" w:hAnsi="Times New Roman" w:cs="Times New Roman"/>
              </w:rPr>
              <w:t>项目为新建项目，没有与之相关的原有污染情况及主要环境问题。</w:t>
            </w: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p>
          <w:p>
            <w:pPr>
              <w:spacing w:before="78" w:after="78" w:line="440" w:lineRule="exact"/>
              <w:ind w:firstLine="480"/>
              <w:rPr>
                <w:rFonts w:ascii="Times New Roman" w:hAnsi="Times New Roman" w:cs="Times New Roman"/>
              </w:rPr>
            </w:pPr>
            <w:r>
              <w:rPr>
                <w:rFonts w:ascii="Times New Roman" w:hAnsi="Times New Roman" w:cs="Times New Roman"/>
              </w:rPr>
              <w:t xml:space="preserve">                                 </w:t>
            </w:r>
          </w:p>
          <w:p>
            <w:pPr>
              <w:spacing w:before="78" w:after="78" w:line="440" w:lineRule="exact"/>
              <w:ind w:firstLine="480"/>
              <w:rPr>
                <w:rFonts w:ascii="Times New Roman" w:hAnsi="Times New Roman" w:cs="Times New Roman"/>
              </w:rPr>
            </w:pPr>
          </w:p>
        </w:tc>
      </w:tr>
    </w:tbl>
    <w:p>
      <w:pPr>
        <w:pStyle w:val="2"/>
        <w:jc w:val="left"/>
        <w:rPr>
          <w:rFonts w:ascii="Times New Roman" w:hAnsi="Times New Roman" w:cs="Times New Roman"/>
        </w:rPr>
      </w:pPr>
      <w:r>
        <w:rPr>
          <w:rFonts w:ascii="Times New Roman" w:hAnsi="Times New Roman" w:cs="Times New Roman"/>
        </w:rPr>
        <w:t>建设项目所在地自然环境社会环境简况</w:t>
      </w:r>
    </w:p>
    <w:tbl>
      <w:tblPr>
        <w:tblStyle w:val="11"/>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60" w:hRule="atLeast"/>
          <w:jc w:val="center"/>
        </w:trPr>
        <w:tc>
          <w:tcPr>
            <w:tcW w:w="9126" w:type="dxa"/>
            <w:tcBorders>
              <w:bottom w:val="single" w:color="auto" w:sz="4" w:space="0"/>
            </w:tcBorders>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自然环境简况（地形、地貌、地质、气候、气象、水文、植被、生物多样性等）：</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1、地形、地貌、地质</w:t>
            </w:r>
          </w:p>
          <w:p>
            <w:pPr>
              <w:snapToGrid w:val="0"/>
              <w:spacing w:line="440" w:lineRule="exact"/>
              <w:ind w:firstLine="480"/>
              <w:jc w:val="left"/>
              <w:rPr>
                <w:rFonts w:ascii="Times New Roman" w:hAnsi="Times New Roman" w:cs="Times New Roman"/>
              </w:rPr>
            </w:pPr>
            <w:r>
              <w:rPr>
                <w:rFonts w:ascii="Times New Roman" w:hAnsi="Times New Roman" w:cs="Times New Roman"/>
                <w:snapToGrid w:val="0"/>
                <w:kern w:val="0"/>
                <w:szCs w:val="24"/>
              </w:rPr>
              <w:t>项目所在区域起伏平缓，地形较为平坦，为近代长江冲淤作用堆积形成的河漫滩平原，地势低平，河渠及沟塘密布。地貌特征属宁镇扬丘陵地区，以低山缓岗为主。大地构造单元上位于扬子断块区的下扬子断块，基底由中上元古界浅变质岩系组成，盖层由华南型古生界及中、新生界地层组成。</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2、气候、气象</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南京属北亚热带季风气候区，气候温和、四季分明、雨量适中。全年无霜期222～224d，年日照1987～2170h，年均气温15.4℃、平均降雨量1073.8mm、相对湿度77%、年均气压1015.5mb，年均风速2.2m/s，冬季主导风向NE、夏季主导风向SE。</w:t>
            </w:r>
          </w:p>
          <w:p>
            <w:pPr>
              <w:pStyle w:val="6"/>
              <w:spacing w:line="440" w:lineRule="exact"/>
              <w:rPr>
                <w:rFonts w:ascii="Times New Roman" w:hAnsi="Times New Roman" w:cs="Times New Roman"/>
              </w:rPr>
            </w:pPr>
            <w:r>
              <w:rPr>
                <w:rFonts w:ascii="Times New Roman" w:hAnsi="Times New Roman" w:cs="Times New Roman"/>
                <w:snapToGrid w:val="0"/>
                <w:kern w:val="0"/>
                <w:szCs w:val="24"/>
              </w:rPr>
              <w:t>3、</w:t>
            </w:r>
            <w:r>
              <w:rPr>
                <w:rFonts w:ascii="Times New Roman" w:hAnsi="Times New Roman" w:cs="Times New Roman"/>
              </w:rPr>
              <w:t>水文、水系</w:t>
            </w:r>
          </w:p>
          <w:p>
            <w:pPr>
              <w:pStyle w:val="4"/>
              <w:spacing w:line="440" w:lineRule="exact"/>
              <w:ind w:firstLine="480"/>
              <w:rPr>
                <w:rFonts w:ascii="Times New Roman" w:hAnsi="Times New Roman" w:cs="Times New Roman"/>
                <w:sz w:val="24"/>
              </w:rPr>
            </w:pPr>
            <w:r>
              <w:rPr>
                <w:rFonts w:ascii="Times New Roman" w:hAnsi="Times New Roman" w:cs="Times New Roman"/>
                <w:sz w:val="24"/>
              </w:rPr>
              <w:t>长江与滁河是项目所在区域最主要的地表水系，相关河流具体情况如下：</w:t>
            </w:r>
          </w:p>
          <w:p>
            <w:pPr>
              <w:pStyle w:val="4"/>
              <w:spacing w:line="440" w:lineRule="exact"/>
              <w:ind w:firstLine="480"/>
              <w:rPr>
                <w:rFonts w:ascii="Times New Roman" w:hAnsi="Times New Roman" w:cs="Times New Roman"/>
                <w:sz w:val="24"/>
              </w:rPr>
            </w:pPr>
            <w:r>
              <w:rPr>
                <w:rFonts w:ascii="Times New Roman" w:hAnsi="Times New Roman" w:cs="Times New Roman"/>
                <w:sz w:val="24"/>
              </w:rPr>
              <w:t>长江：位于项目南，是我国的第一大河，流域面积180万平方公里，长约6300km，径流资源占全国总量的36%。滁河：位于项目北，长5.8km，河口宽约300m，是长江流域的主要行洪通道。</w:t>
            </w:r>
          </w:p>
          <w:p>
            <w:pPr>
              <w:spacing w:line="440" w:lineRule="exact"/>
              <w:ind w:firstLine="480"/>
              <w:rPr>
                <w:rFonts w:ascii="Times New Roman" w:hAnsi="Times New Roman" w:cs="Times New Roman"/>
              </w:rPr>
            </w:pPr>
            <w:r>
              <w:rPr>
                <w:rFonts w:ascii="Times New Roman" w:hAnsi="Times New Roman" w:cs="Times New Roman"/>
              </w:rPr>
              <w:t>5、植被、生物多样性</w:t>
            </w:r>
          </w:p>
          <w:p>
            <w:pPr>
              <w:spacing w:line="440" w:lineRule="exact"/>
              <w:ind w:firstLine="480"/>
              <w:rPr>
                <w:rFonts w:ascii="Times New Roman" w:hAnsi="Times New Roman" w:cs="Times New Roman"/>
              </w:rPr>
            </w:pPr>
            <w:r>
              <w:rPr>
                <w:rFonts w:ascii="Times New Roman" w:hAnsi="Times New Roman" w:cs="Times New Roman"/>
              </w:rPr>
              <w:t>南京林木覆盖率26.4%，建成区绿化覆盖率45%，属于中国现代植物资源最丰富、植物种类最繁多的地区，植被类型以人工植被和次生植被为主。</w:t>
            </w:r>
          </w:p>
          <w:p>
            <w:pPr>
              <w:spacing w:line="440" w:lineRule="exact"/>
              <w:ind w:firstLine="480"/>
              <w:rPr>
                <w:rFonts w:ascii="Times New Roman" w:hAnsi="Times New Roman" w:cs="Times New Roman"/>
              </w:rPr>
            </w:pPr>
            <w:r>
              <w:rPr>
                <w:rFonts w:ascii="Times New Roman" w:hAnsi="Times New Roman" w:cs="Times New Roman"/>
              </w:rPr>
              <w:t>项目周边未发现自然分布的国家级和省级珍稀濒危物种，也未见名木古树分布。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9" w:hRule="atLeast"/>
          <w:jc w:val="center"/>
        </w:trPr>
        <w:tc>
          <w:tcPr>
            <w:tcW w:w="9126" w:type="dxa"/>
            <w:tcBorders>
              <w:top w:val="single" w:color="auto" w:sz="4" w:space="0"/>
            </w:tcBorders>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社会环境简况（社会经济结构、教育、文化、文物保护等）：</w:t>
            </w:r>
          </w:p>
          <w:p>
            <w:pPr>
              <w:snapToGrid w:val="0"/>
              <w:spacing w:line="440" w:lineRule="exact"/>
              <w:ind w:firstLine="480"/>
              <w:jc w:val="left"/>
              <w:rPr>
                <w:rFonts w:ascii="Times New Roman" w:hAnsi="Times New Roman" w:cs="Times New Roman"/>
                <w:b/>
                <w:bCs/>
              </w:rPr>
            </w:pPr>
            <w:r>
              <w:rPr>
                <w:rFonts w:ascii="Times New Roman" w:hAnsi="Times New Roman" w:cs="Times New Roman"/>
                <w:snapToGrid w:val="0"/>
                <w:kern w:val="0"/>
                <w:szCs w:val="24"/>
              </w:rPr>
              <w:t>1、六合区社会环境概况</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南京地处长江中下游平原东部苏皖两省交界处，总面积6597km</w:t>
            </w:r>
            <w:r>
              <w:rPr>
                <w:rFonts w:ascii="Times New Roman" w:hAnsi="Times New Roman" w:cs="Times New Roman"/>
                <w:snapToGrid w:val="0"/>
                <w:kern w:val="0"/>
                <w:szCs w:val="24"/>
                <w:vertAlign w:val="superscript"/>
              </w:rPr>
              <w:t>2</w:t>
            </w:r>
            <w:r>
              <w:rPr>
                <w:rFonts w:ascii="Times New Roman" w:hAnsi="Times New Roman" w:cs="Times New Roman"/>
                <w:snapToGrid w:val="0"/>
                <w:kern w:val="0"/>
                <w:szCs w:val="24"/>
              </w:rPr>
              <w:t>，建成区面积923.8km</w:t>
            </w:r>
            <w:r>
              <w:rPr>
                <w:rFonts w:ascii="Times New Roman" w:hAnsi="Times New Roman" w:cs="Times New Roman"/>
                <w:snapToGrid w:val="0"/>
                <w:kern w:val="0"/>
                <w:szCs w:val="24"/>
                <w:vertAlign w:val="superscript"/>
              </w:rPr>
              <w:t>2</w:t>
            </w:r>
            <w:r>
              <w:rPr>
                <w:rFonts w:ascii="Times New Roman" w:hAnsi="Times New Roman" w:cs="Times New Roman"/>
                <w:snapToGrid w:val="0"/>
                <w:kern w:val="0"/>
                <w:szCs w:val="24"/>
              </w:rPr>
              <w:t>，常住人口823.6万，城镇人口670.4万人，城镇化率81.4%。南京是国家重要的科教中心，有高等院校74所，其中211高校8所；国家重点实验室25所、国家重点学科169个、两院院士83人，是中国四大古都、首批国家历史文化名城。</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六合区位于南京市北部，是国家东部地区现代工业基地，华东地区先进制造业聚集区和科技创新基地，全国综合实力百强区，与浦口区共同构成南京江北新区。六合区居民总人口90.3万人，拥有4所高中阶段学校，其中中等职业学校1所、21所初中、40所小学，公共图书馆2个，藏书38.5万余册；文化馆2个。</w:t>
            </w:r>
          </w:p>
          <w:p>
            <w:pPr>
              <w:tabs>
                <w:tab w:val="left" w:pos="1095"/>
              </w:tabs>
              <w:spacing w:line="440" w:lineRule="exact"/>
              <w:ind w:firstLine="480"/>
              <w:rPr>
                <w:rFonts w:ascii="Times New Roman" w:hAnsi="Times New Roman" w:cs="Times New Roman"/>
                <w:snapToGrid w:val="0"/>
                <w:kern w:val="0"/>
                <w:szCs w:val="24"/>
              </w:rPr>
            </w:pPr>
            <w:r>
              <w:rPr>
                <w:rFonts w:ascii="Times New Roman" w:hAnsi="Times New Roman" w:cs="Times New Roman"/>
                <w:snapToGrid w:val="0"/>
                <w:kern w:val="0"/>
                <w:szCs w:val="24"/>
              </w:rPr>
              <w:t>项目周围无重要文物保护单位。</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2、南京市六合经济开发区</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（1）园区概况</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六合经济开发区于1993年经江苏省人民政府批准成立，于2001年正式起步开发，控制性详规覆盖区域面积28平方公里，以江北大道为轴，东至雍六高速，西至宁启铁路，北接六合城，南至马叉河，北、中、南部分别为商住区、工业区和商贸物流区。截至目前，开发区已累计基础设施投入15亿元，完成开发16平方公里；已引进企业200家，其中工业企业160家（年销售收入过亿元企业16家），商贸物流企业15家，房地产企业10家；已累计完成工业建设投入120亿元，实现利用外资4.5亿美元；已形成泵及水处理设备、汽车及零部件、机械电子、新材料新能源四大主导产业，年产值约占开发区年工业总产值75%以上。2010年，开发区实现地区生产总值63亿元，财政收入12.8亿元，完成全社会固定资产投资66亿元，实际利用外资2508万美元，出口创汇3.5亿美元。</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（2）园区规划</w:t>
            </w:r>
          </w:p>
          <w:p>
            <w:pPr>
              <w:snapToGrid w:val="0"/>
              <w:spacing w:line="440" w:lineRule="exact"/>
              <w:ind w:firstLine="480"/>
              <w:jc w:val="left"/>
              <w:rPr>
                <w:rFonts w:ascii="Times New Roman" w:hAnsi="Times New Roman" w:cs="Times New Roman"/>
                <w:snapToGrid w:val="0"/>
                <w:kern w:val="0"/>
                <w:szCs w:val="24"/>
              </w:rPr>
            </w:pPr>
            <w:r>
              <w:rPr>
                <w:rFonts w:hint="eastAsia" w:ascii="宋体" w:hAnsi="宋体" w:eastAsia="宋体" w:cs="宋体"/>
                <w:snapToGrid w:val="0"/>
                <w:kern w:val="0"/>
                <w:szCs w:val="24"/>
              </w:rPr>
              <w:t>①</w:t>
            </w:r>
            <w:r>
              <w:rPr>
                <w:rFonts w:ascii="Times New Roman" w:hAnsi="Times New Roman" w:cs="Times New Roman"/>
                <w:snapToGrid w:val="0"/>
                <w:kern w:val="0"/>
                <w:szCs w:val="24"/>
              </w:rPr>
              <w:t xml:space="preserve"> 近期规划</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十三五”期间，开发区将着力打造“一心、三园、三大产业”。“一心”即龙池湖高端人才集聚中心；“三园”即生态居住园，商贸物流园，新型工业化产业园；“三大产业”即汽车及零部件、环保装备产业、新能源电气。</w:t>
            </w:r>
          </w:p>
          <w:p>
            <w:pPr>
              <w:snapToGrid w:val="0"/>
              <w:spacing w:line="440" w:lineRule="exact"/>
              <w:ind w:firstLine="480"/>
              <w:jc w:val="left"/>
              <w:rPr>
                <w:rFonts w:ascii="Times New Roman" w:hAnsi="Times New Roman" w:cs="Times New Roman"/>
                <w:snapToGrid w:val="0"/>
                <w:kern w:val="0"/>
                <w:szCs w:val="24"/>
              </w:rPr>
            </w:pPr>
            <w:r>
              <w:rPr>
                <w:rFonts w:hint="eastAsia" w:ascii="宋体" w:hAnsi="宋体" w:eastAsia="宋体" w:cs="宋体"/>
                <w:snapToGrid w:val="0"/>
                <w:kern w:val="0"/>
                <w:szCs w:val="24"/>
              </w:rPr>
              <w:t>②</w:t>
            </w:r>
            <w:r>
              <w:rPr>
                <w:rFonts w:ascii="Times New Roman" w:hAnsi="Times New Roman" w:cs="Times New Roman"/>
                <w:snapToGrid w:val="0"/>
                <w:kern w:val="0"/>
                <w:szCs w:val="24"/>
              </w:rPr>
              <w:t xml:space="preserve"> 远期规划</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开发区严格遵循科学规律，融南京主城区发展战略和六合区城市发展规划于一体，按照建设现代化江北新城区、高科技园区的定位，坚持高起点、高标准、严要求的原则，精心规划设计，体现城市特色，完善配套功能，层次鲜明清晰，有序合理开发。</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开发区总体规划的目标：把六合经济开发区建设成为一个具有鲜明特色的国际化、现代化、生态型的江北新市区；一个以高新技术产业、高科技企业、高科技人才为支撑的经济园区；一个与国际惯例接轨、与国际市场经济接轨的创业园区；一个人与自然和谐共生的城郊休闲旅游生态园区；一个人居环境清洁优雅、文化气息浓郁、充满生机活力的文化园区。从而勾勒出以高科技和现代先导产业为主体、融山、水、城、林于一体、功能齐全、设施配套的高科技花园新城、知识创新基地的宏伟蓝图。</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本项目位于南京市六合经济开发区时代大道与李姚路交叉口东北侧，主要从事各类焊机生产，符合南京市六合经济开发区用地规划、产业规划要求。</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（3）基础设施建设</w:t>
            </w:r>
          </w:p>
          <w:p>
            <w:pPr>
              <w:snapToGrid w:val="0"/>
              <w:spacing w:line="440" w:lineRule="exact"/>
              <w:ind w:firstLine="480"/>
              <w:jc w:val="left"/>
              <w:rPr>
                <w:rFonts w:ascii="Times New Roman" w:hAnsi="Times New Roman" w:cs="Times New Roman"/>
                <w:snapToGrid w:val="0"/>
                <w:kern w:val="0"/>
                <w:szCs w:val="24"/>
              </w:rPr>
            </w:pPr>
            <w:r>
              <w:rPr>
                <w:rFonts w:hint="eastAsia" w:ascii="宋体" w:hAnsi="宋体" w:eastAsia="宋体" w:cs="宋体"/>
                <w:snapToGrid w:val="0"/>
                <w:kern w:val="0"/>
                <w:szCs w:val="24"/>
              </w:rPr>
              <w:t>①</w:t>
            </w:r>
            <w:r>
              <w:rPr>
                <w:rFonts w:ascii="Times New Roman" w:hAnsi="Times New Roman" w:cs="Times New Roman"/>
                <w:snapToGrid w:val="0"/>
                <w:kern w:val="0"/>
                <w:szCs w:val="24"/>
              </w:rPr>
              <w:t xml:space="preserve"> 给水</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开发区的供水水源为六合水厂。近期规模为5 万立方米/日。根据本片区土地利用及各类用地用水指标计算，开发区规划用水总量为0.58 万立方米/日。</w:t>
            </w:r>
          </w:p>
          <w:p>
            <w:pPr>
              <w:snapToGrid w:val="0"/>
              <w:spacing w:line="440" w:lineRule="exact"/>
              <w:ind w:firstLine="480"/>
              <w:jc w:val="left"/>
              <w:rPr>
                <w:rFonts w:ascii="Times New Roman" w:hAnsi="Times New Roman" w:cs="Times New Roman"/>
                <w:snapToGrid w:val="0"/>
                <w:kern w:val="0"/>
                <w:szCs w:val="24"/>
              </w:rPr>
            </w:pPr>
            <w:r>
              <w:rPr>
                <w:rFonts w:hint="eastAsia" w:ascii="宋体" w:hAnsi="宋体" w:eastAsia="宋体" w:cs="宋体"/>
                <w:snapToGrid w:val="0"/>
                <w:kern w:val="0"/>
                <w:szCs w:val="24"/>
              </w:rPr>
              <w:t>②</w:t>
            </w:r>
            <w:r>
              <w:rPr>
                <w:rFonts w:ascii="Times New Roman" w:hAnsi="Times New Roman" w:cs="Times New Roman"/>
                <w:snapToGrid w:val="0"/>
                <w:kern w:val="0"/>
                <w:szCs w:val="24"/>
              </w:rPr>
              <w:t xml:space="preserve"> 排水</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六合经济开发区及其配套区排水采用雨污分流制，雨水经收集就近排入附近河流；污水经污水管网收集后排入六合区污水处理厂，深度处理后尾水排入滁河。</w:t>
            </w:r>
          </w:p>
          <w:p>
            <w:pPr>
              <w:snapToGrid w:val="0"/>
              <w:spacing w:line="440" w:lineRule="exact"/>
              <w:ind w:firstLine="480"/>
              <w:jc w:val="left"/>
              <w:rPr>
                <w:rFonts w:ascii="Times New Roman" w:hAnsi="Times New Roman" w:cs="Times New Roman"/>
                <w:snapToGrid w:val="0"/>
                <w:kern w:val="0"/>
                <w:szCs w:val="24"/>
              </w:rPr>
            </w:pPr>
            <w:r>
              <w:rPr>
                <w:rFonts w:hint="eastAsia" w:ascii="宋体" w:hAnsi="宋体" w:eastAsia="宋体" w:cs="宋体"/>
                <w:snapToGrid w:val="0"/>
                <w:kern w:val="0"/>
                <w:szCs w:val="24"/>
              </w:rPr>
              <w:t>③</w:t>
            </w:r>
            <w:r>
              <w:rPr>
                <w:rFonts w:ascii="Times New Roman" w:hAnsi="Times New Roman" w:cs="Times New Roman"/>
                <w:snapToGrid w:val="0"/>
                <w:kern w:val="0"/>
                <w:szCs w:val="24"/>
              </w:rPr>
              <w:t xml:space="preserve"> 供电</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供电电源：在开发区内现有110KV 龙池变电站一座；整个开发区由电网供电，不建设热电厂。</w:t>
            </w:r>
          </w:p>
          <w:p>
            <w:pPr>
              <w:snapToGrid w:val="0"/>
              <w:spacing w:line="440" w:lineRule="exact"/>
              <w:ind w:firstLine="480"/>
              <w:jc w:val="left"/>
              <w:rPr>
                <w:rFonts w:ascii="Times New Roman" w:hAnsi="Times New Roman" w:cs="Times New Roman"/>
                <w:snapToGrid w:val="0"/>
                <w:kern w:val="0"/>
                <w:szCs w:val="24"/>
              </w:rPr>
            </w:pPr>
            <w:r>
              <w:rPr>
                <w:rFonts w:hint="eastAsia" w:ascii="宋体" w:hAnsi="宋体" w:eastAsia="宋体" w:cs="宋体"/>
                <w:snapToGrid w:val="0"/>
                <w:kern w:val="0"/>
                <w:szCs w:val="24"/>
              </w:rPr>
              <w:t>④</w:t>
            </w:r>
            <w:r>
              <w:rPr>
                <w:rFonts w:ascii="Times New Roman" w:hAnsi="Times New Roman" w:cs="Times New Roman"/>
                <w:snapToGrid w:val="0"/>
                <w:kern w:val="0"/>
                <w:szCs w:val="24"/>
              </w:rPr>
              <w:t xml:space="preserve"> 供气</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规划选择液化天然气为近期主要气源，采用高、中压二级系统，即高压管网输气，中压管网配气。</w:t>
            </w: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wordWrap w:val="0"/>
              <w:adjustRightInd w:val="0"/>
              <w:snapToGrid w:val="0"/>
              <w:ind w:firstLine="420"/>
              <w:rPr>
                <w:rFonts w:ascii="Times New Roman" w:hAnsi="Times New Roman" w:cs="Times New Roman"/>
                <w:sz w:val="21"/>
              </w:rPr>
            </w:pPr>
          </w:p>
          <w:p>
            <w:pPr>
              <w:tabs>
                <w:tab w:val="left" w:pos="1095"/>
              </w:tabs>
              <w:spacing w:line="440" w:lineRule="exact"/>
              <w:ind w:firstLine="482"/>
              <w:rPr>
                <w:rFonts w:ascii="Times New Roman" w:hAnsi="Times New Roman" w:cs="Times New Roman"/>
                <w:b/>
              </w:rPr>
            </w:pPr>
          </w:p>
        </w:tc>
      </w:tr>
    </w:tbl>
    <w:p>
      <w:pPr>
        <w:pStyle w:val="2"/>
        <w:jc w:val="left"/>
        <w:rPr>
          <w:rFonts w:ascii="Times New Roman" w:hAnsi="Times New Roman" w:cs="Times New Roman"/>
        </w:rPr>
      </w:pPr>
      <w:r>
        <w:rPr>
          <w:rFonts w:ascii="Times New Roman" w:hAnsi="Times New Roman" w:cs="Times New Roman"/>
        </w:rPr>
        <w:t>环境质量状况</w:t>
      </w:r>
    </w:p>
    <w:tbl>
      <w:tblPr>
        <w:tblStyle w:val="11"/>
        <w:tblW w:w="9126"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1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6" w:hRule="atLeast"/>
          <w:jc w:val="center"/>
        </w:trPr>
        <w:tc>
          <w:tcPr>
            <w:tcW w:w="9126" w:type="dxa"/>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建设项目所在地区域环境质量现状及主要环境问题（环境空气、地面水、地下水、声环境、电磁环境、生态环境等）：</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（1）建设项目所在地区域环境质量现状</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根据2017年6月5日南京市开发区国土环保局发布的《2016年南京市环境状况公报》，区域环境质量现状如下：</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fldChar w:fldCharType="begin"/>
            </w:r>
            <w:r>
              <w:rPr>
                <w:rFonts w:ascii="Times New Roman" w:hAnsi="Times New Roman" w:cs="Times New Roman"/>
                <w:snapToGrid w:val="0"/>
                <w:kern w:val="0"/>
                <w:szCs w:val="24"/>
              </w:rPr>
              <w:instrText xml:space="preserve"> = 1 \* GB3 </w:instrText>
            </w:r>
            <w:r>
              <w:rPr>
                <w:rFonts w:ascii="Times New Roman" w:hAnsi="Times New Roman" w:cs="Times New Roman"/>
                <w:snapToGrid w:val="0"/>
                <w:kern w:val="0"/>
                <w:szCs w:val="24"/>
              </w:rPr>
              <w:fldChar w:fldCharType="separate"/>
            </w:r>
            <w:r>
              <w:rPr>
                <w:rFonts w:hint="eastAsia" w:ascii="宋体" w:hAnsi="宋体" w:eastAsia="宋体" w:cs="宋体"/>
                <w:snapToGrid w:val="0"/>
                <w:kern w:val="0"/>
                <w:szCs w:val="24"/>
              </w:rPr>
              <w:t>①</w:t>
            </w:r>
            <w:r>
              <w:rPr>
                <w:rFonts w:ascii="Times New Roman" w:hAnsi="Times New Roman" w:cs="Times New Roman"/>
                <w:snapToGrid w:val="0"/>
                <w:kern w:val="0"/>
                <w:szCs w:val="24"/>
              </w:rPr>
              <w:fldChar w:fldCharType="end"/>
            </w:r>
            <w:r>
              <w:rPr>
                <w:rFonts w:ascii="Times New Roman" w:hAnsi="Times New Roman" w:cs="Times New Roman"/>
                <w:snapToGrid w:val="0"/>
                <w:kern w:val="0"/>
                <w:szCs w:val="24"/>
              </w:rPr>
              <w:t>空气环境质量</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按照《环境空气质量标准》（GB3095-2012）评价，区内环境空气中污染物PM2.5年均值为47.9μg/m³，超过国家二级标准0.37倍；PM10年均值为85.2μg/m³，超过国家二级标准0.22倍；NO2年均值为44.3μg/m³，超过国家二级标准0.11倍；SO2年均值为18.2μg/m³，达到国家二级标准。全市环境空气质量保持稳定，环境空气质量较上年有所改善。</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fldChar w:fldCharType="begin"/>
            </w:r>
            <w:r>
              <w:rPr>
                <w:rFonts w:ascii="Times New Roman" w:hAnsi="Times New Roman" w:cs="Times New Roman"/>
                <w:snapToGrid w:val="0"/>
                <w:kern w:val="0"/>
                <w:szCs w:val="24"/>
              </w:rPr>
              <w:instrText xml:space="preserve"> = 2 \* GB3 </w:instrText>
            </w:r>
            <w:r>
              <w:rPr>
                <w:rFonts w:ascii="Times New Roman" w:hAnsi="Times New Roman" w:cs="Times New Roman"/>
                <w:snapToGrid w:val="0"/>
                <w:kern w:val="0"/>
                <w:szCs w:val="24"/>
              </w:rPr>
              <w:fldChar w:fldCharType="separate"/>
            </w:r>
            <w:r>
              <w:rPr>
                <w:rFonts w:hint="eastAsia" w:ascii="宋体" w:hAnsi="宋体" w:eastAsia="宋体" w:cs="宋体"/>
                <w:snapToGrid w:val="0"/>
                <w:kern w:val="0"/>
                <w:szCs w:val="24"/>
              </w:rPr>
              <w:t>②</w:t>
            </w:r>
            <w:r>
              <w:rPr>
                <w:rFonts w:ascii="Times New Roman" w:hAnsi="Times New Roman" w:cs="Times New Roman"/>
                <w:snapToGrid w:val="0"/>
                <w:kern w:val="0"/>
                <w:szCs w:val="24"/>
              </w:rPr>
              <w:fldChar w:fldCharType="end"/>
            </w:r>
            <w:r>
              <w:rPr>
                <w:rFonts w:ascii="Times New Roman" w:hAnsi="Times New Roman" w:cs="Times New Roman"/>
                <w:snapToGrid w:val="0"/>
                <w:kern w:val="0"/>
                <w:szCs w:val="24"/>
              </w:rPr>
              <w:t>水环境质量</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全市112个水环境功能区监测断面（点），优于Ⅲ类水质断面有63个，占56.2%，同比下降1.5个百分点；劣于Ⅴ类水质断面有13个，占11.6%，同比基本持平。全市纳入《江苏省“十三五”水环境质量考核目标》的22个地表水断面，优于Ⅲ类水质断面有14个，占63.6%，劣于Ⅴ类水质断面有2个，占9.1%。</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长江（南京段）水质与上年同期基本持平，除总磷处于Ⅲ类水平外，其他指标均达到Ⅱ类标准。</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fldChar w:fldCharType="begin"/>
            </w:r>
            <w:r>
              <w:rPr>
                <w:rFonts w:ascii="Times New Roman" w:hAnsi="Times New Roman" w:cs="Times New Roman"/>
                <w:snapToGrid w:val="0"/>
                <w:kern w:val="0"/>
                <w:szCs w:val="24"/>
              </w:rPr>
              <w:instrText xml:space="preserve"> = 3 \* GB3 </w:instrText>
            </w:r>
            <w:r>
              <w:rPr>
                <w:rFonts w:ascii="Times New Roman" w:hAnsi="Times New Roman" w:cs="Times New Roman"/>
                <w:snapToGrid w:val="0"/>
                <w:kern w:val="0"/>
                <w:szCs w:val="24"/>
              </w:rPr>
              <w:fldChar w:fldCharType="separate"/>
            </w:r>
            <w:r>
              <w:rPr>
                <w:rFonts w:hint="eastAsia" w:ascii="宋体" w:hAnsi="宋体" w:eastAsia="宋体" w:cs="宋体"/>
                <w:snapToGrid w:val="0"/>
                <w:kern w:val="0"/>
                <w:szCs w:val="24"/>
              </w:rPr>
              <w:t>③</w:t>
            </w:r>
            <w:r>
              <w:rPr>
                <w:rFonts w:ascii="Times New Roman" w:hAnsi="Times New Roman" w:cs="Times New Roman"/>
                <w:snapToGrid w:val="0"/>
                <w:kern w:val="0"/>
                <w:szCs w:val="24"/>
              </w:rPr>
              <w:fldChar w:fldCharType="end"/>
            </w:r>
            <w:r>
              <w:rPr>
                <w:rFonts w:ascii="Times New Roman" w:hAnsi="Times New Roman" w:cs="Times New Roman"/>
                <w:snapToGrid w:val="0"/>
                <w:kern w:val="0"/>
                <w:szCs w:val="24"/>
              </w:rPr>
              <w:t>声环境质量</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全市区域噪声监测点位539个。城区区域环境噪声均值位53.9分贝，同比下降0.9分贝；郊区区域环境噪声位53.8分贝，同比下降0.8分贝。全市交通噪声检测点位245个，城区交通噪声均值为68.3分贝，同比上升0.5分贝；郊区交通噪声均值为68.0分贝，同比上升0.1分贝。全市功能区噪声检测点位28个。昼间噪声达标率位97.3%，同比下降0.9个百分点；夜间噪声达标率为86.6%，同比上升2.7个百分点。噪声环境整体较为良好。</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（2）周边污染情况及主要环境问题</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建设项目周边无环境污染情况，不存在主要环境问题。</w:t>
            </w:r>
          </w:p>
          <w:p>
            <w:pPr>
              <w:spacing w:line="440" w:lineRule="exact"/>
              <w:ind w:firstLine="480"/>
              <w:jc w:val="left"/>
              <w:rPr>
                <w:rFonts w:ascii="Times New Roman" w:hAnsi="Times New Roman" w:cs="Times New Roman"/>
              </w:rPr>
            </w:pPr>
          </w:p>
          <w:p>
            <w:pPr>
              <w:adjustRightInd w:val="0"/>
              <w:snapToGrid w:val="0"/>
              <w:spacing w:line="400" w:lineRule="exact"/>
              <w:ind w:firstLine="0" w:firstLineChars="0"/>
              <w:jc w:val="left"/>
              <w:rPr>
                <w:rFonts w:ascii="Times New Roman" w:hAnsi="Times New Roman" w:cs="Times New Roman"/>
              </w:rPr>
            </w:pPr>
          </w:p>
          <w:p>
            <w:pPr>
              <w:adjustRightInd w:val="0"/>
              <w:snapToGrid w:val="0"/>
              <w:spacing w:line="400" w:lineRule="exact"/>
              <w:ind w:firstLine="0" w:firstLineChars="0"/>
              <w:jc w:val="left"/>
              <w:rPr>
                <w:rFonts w:ascii="Times New Roman" w:hAnsi="Times New Roman" w:cs="Times New Roman"/>
              </w:rPr>
            </w:pPr>
          </w:p>
          <w:p>
            <w:pPr>
              <w:adjustRightInd w:val="0"/>
              <w:snapToGrid w:val="0"/>
              <w:spacing w:line="400" w:lineRule="exact"/>
              <w:ind w:firstLine="0" w:firstLineChars="0"/>
              <w:jc w:val="lef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3702" w:hRule="atLeast"/>
          <w:jc w:val="center"/>
        </w:trPr>
        <w:tc>
          <w:tcPr>
            <w:tcW w:w="9126" w:type="dxa"/>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主要环境保护目标（列出名单及保护级别）：</w:t>
            </w:r>
          </w:p>
          <w:p>
            <w:pPr>
              <w:adjustRightInd w:val="0"/>
              <w:snapToGrid w:val="0"/>
              <w:spacing w:line="400" w:lineRule="exact"/>
              <w:ind w:firstLine="480"/>
              <w:jc w:val="left"/>
              <w:rPr>
                <w:rFonts w:ascii="Times New Roman" w:hAnsi="Times New Roman" w:cs="Times New Roman"/>
                <w:szCs w:val="24"/>
              </w:rPr>
            </w:pPr>
            <w:r>
              <w:rPr>
                <w:rFonts w:ascii="Times New Roman" w:hAnsi="Times New Roman" w:cs="Times New Roman"/>
                <w:szCs w:val="24"/>
              </w:rPr>
              <w:t>根据现场踏勘，项目环境保护目标包括大气环境、水环境、声环境和生态环境等四类，具体保护目标及其保护级别详见表9。</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表9   环境保护目标一览表</w:t>
            </w:r>
          </w:p>
          <w:tbl>
            <w:tblPr>
              <w:tblStyle w:val="11"/>
              <w:tblW w:w="907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906"/>
              <w:gridCol w:w="1995"/>
              <w:gridCol w:w="1159"/>
              <w:gridCol w:w="1159"/>
              <w:gridCol w:w="1161"/>
              <w:gridCol w:w="26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类别</w:t>
                  </w: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环境保护目标</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方位</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距离（m）</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规模</w:t>
                  </w:r>
                </w:p>
              </w:tc>
              <w:tc>
                <w:tcPr>
                  <w:tcW w:w="269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restart"/>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大气</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环境</w:t>
                  </w: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七里花园</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470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1800人</w:t>
                  </w:r>
                </w:p>
              </w:tc>
              <w:tc>
                <w:tcPr>
                  <w:tcW w:w="2690" w:type="dxa"/>
                  <w:vMerge w:val="restart"/>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《环境空气质量标准》（GB3095-2012）二级标准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新世纪花园</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NE</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580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毛许街道</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890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姜宋村</w:t>
                  </w:r>
                </w:p>
              </w:tc>
              <w:tc>
                <w:tcPr>
                  <w:tcW w:w="1159" w:type="dxa"/>
                  <w:tcMar>
                    <w:top w:w="28" w:type="dxa"/>
                    <w:left w:w="28" w:type="dxa"/>
                    <w:bottom w:w="28" w:type="dxa"/>
                    <w:right w:w="28" w:type="dxa"/>
                  </w:tcMar>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S</w:t>
                  </w:r>
                </w:p>
              </w:tc>
              <w:tc>
                <w:tcPr>
                  <w:tcW w:w="1159" w:type="dxa"/>
                  <w:tcMar>
                    <w:top w:w="28" w:type="dxa"/>
                    <w:left w:w="28" w:type="dxa"/>
                    <w:bottom w:w="28" w:type="dxa"/>
                    <w:right w:w="28" w:type="dxa"/>
                  </w:tcMar>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1100</w:t>
                  </w:r>
                </w:p>
              </w:tc>
              <w:tc>
                <w:tcPr>
                  <w:tcW w:w="1161" w:type="dxa"/>
                  <w:tcMar>
                    <w:top w:w="28" w:type="dxa"/>
                    <w:left w:w="28" w:type="dxa"/>
                    <w:bottom w:w="28" w:type="dxa"/>
                    <w:right w:w="28" w:type="dxa"/>
                  </w:tcMar>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180人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宣叶</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SSW</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1100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曹庄</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WSW</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楼庄</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SW</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1800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大宋朝书画院</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招贤寺</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六合区龙池中学</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ESE</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1800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垛石村</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刘营村</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1300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袁陆村</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WNW</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750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100人</w:t>
                  </w:r>
                </w:p>
              </w:tc>
              <w:tc>
                <w:tcPr>
                  <w:tcW w:w="2690"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restart"/>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水</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环境</w:t>
                  </w: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长江</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8600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大河</w:t>
                  </w:r>
                </w:p>
              </w:tc>
              <w:tc>
                <w:tcPr>
                  <w:tcW w:w="269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《地表水环境质量标准》（GB3838-2002）Ⅱ类标准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滁河</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1200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中河</w:t>
                  </w:r>
                </w:p>
              </w:tc>
              <w:tc>
                <w:tcPr>
                  <w:tcW w:w="269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《地表水环境质量标准》（GB3838-2002）Ⅳ类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声</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环境</w:t>
                  </w: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厂界</w:t>
                  </w:r>
                </w:p>
              </w:tc>
              <w:tc>
                <w:tcPr>
                  <w:tcW w:w="2318" w:type="dxa"/>
                  <w:gridSpan w:val="2"/>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1m</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2690" w:type="dxa"/>
                  <w:tcMar>
                    <w:top w:w="28" w:type="dxa"/>
                    <w:left w:w="28" w:type="dxa"/>
                    <w:bottom w:w="28" w:type="dxa"/>
                    <w:right w:w="28" w:type="dxa"/>
                  </w:tcMar>
                  <w:vAlign w:val="center"/>
                </w:tcPr>
                <w:p>
                  <w:pPr>
                    <w:pStyle w:val="15"/>
                    <w:kinsoku w:val="0"/>
                    <w:overflowPunct w:val="0"/>
                    <w:spacing w:before="3" w:line="266" w:lineRule="exact"/>
                    <w:ind w:left="-1" w:right="1" w:firstLine="420"/>
                    <w:jc w:val="center"/>
                    <w:rPr>
                      <w:rFonts w:ascii="Times New Roman" w:hAnsi="Times New Roman" w:cs="Times New Roman"/>
                      <w:sz w:val="21"/>
                      <w:szCs w:val="21"/>
                    </w:rPr>
                  </w:pPr>
                  <w:r>
                    <w:rPr>
                      <w:rFonts w:ascii="Times New Roman" w:hAnsi="Times New Roman" w:cs="Times New Roman"/>
                      <w:sz w:val="21"/>
                      <w:szCs w:val="21"/>
                    </w:rPr>
                    <w:t>《声环境质量标准》(GB3096–2008) 2类标准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restart"/>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生态</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环境</w:t>
                  </w: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城市生态公益林</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2200m</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5.73km</w:t>
                  </w:r>
                  <w:r>
                    <w:rPr>
                      <w:rFonts w:ascii="Times New Roman" w:hAnsi="Times New Roman" w:cs="Times New Roman"/>
                      <w:sz w:val="21"/>
                      <w:szCs w:val="21"/>
                      <w:vertAlign w:val="superscript"/>
                    </w:rPr>
                    <w:t>2</w:t>
                  </w:r>
                </w:p>
              </w:tc>
              <w:tc>
                <w:tcPr>
                  <w:tcW w:w="269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《江苏省生态红线区域保护规划》二级管控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906"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p>
              </w:tc>
              <w:tc>
                <w:tcPr>
                  <w:tcW w:w="199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六合国家地质公园</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E</w:t>
                  </w:r>
                </w:p>
              </w:tc>
              <w:tc>
                <w:tcPr>
                  <w:tcW w:w="115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8900</w:t>
                  </w:r>
                </w:p>
              </w:tc>
              <w:tc>
                <w:tcPr>
                  <w:tcW w:w="11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13.04km</w:t>
                  </w:r>
                  <w:r>
                    <w:rPr>
                      <w:rFonts w:ascii="Times New Roman" w:hAnsi="Times New Roman" w:cs="Times New Roman"/>
                      <w:sz w:val="21"/>
                      <w:szCs w:val="21"/>
                      <w:vertAlign w:val="superscript"/>
                    </w:rPr>
                    <w:t>2</w:t>
                  </w:r>
                </w:p>
              </w:tc>
              <w:tc>
                <w:tcPr>
                  <w:tcW w:w="269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《江苏省生态红线区域保护规划》二级管控</w:t>
                  </w:r>
                </w:p>
              </w:tc>
            </w:tr>
          </w:tbl>
          <w:p>
            <w:pPr>
              <w:ind w:firstLine="0" w:firstLineChars="0"/>
              <w:rPr>
                <w:rFonts w:ascii="Times New Roman" w:hAnsi="Times New Roman" w:cs="Times New Roman"/>
              </w:rPr>
            </w:pPr>
          </w:p>
          <w:p>
            <w:pPr>
              <w:ind w:firstLine="0" w:firstLineChars="0"/>
              <w:rPr>
                <w:rFonts w:ascii="Times New Roman" w:hAnsi="Times New Roman" w:cs="Times New Roman"/>
              </w:rPr>
            </w:pPr>
          </w:p>
        </w:tc>
      </w:tr>
    </w:tbl>
    <w:p>
      <w:pPr>
        <w:pStyle w:val="2"/>
        <w:jc w:val="left"/>
        <w:rPr>
          <w:rFonts w:ascii="Times New Roman" w:hAnsi="Times New Roman" w:cs="Times New Roman"/>
        </w:rPr>
      </w:pPr>
      <w:r>
        <w:rPr>
          <w:rFonts w:ascii="Times New Roman" w:hAnsi="Times New Roman" w:cs="Times New Roman"/>
        </w:rPr>
        <w:t>评价适用标准</w:t>
      </w:r>
    </w:p>
    <w:tbl>
      <w:tblPr>
        <w:tblStyle w:val="11"/>
        <w:tblW w:w="91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5"/>
        <w:gridCol w:w="8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trPr>
        <w:tc>
          <w:tcPr>
            <w:tcW w:w="585" w:type="dxa"/>
            <w:tcMar>
              <w:top w:w="28" w:type="dxa"/>
              <w:left w:w="28" w:type="dxa"/>
              <w:bottom w:w="28" w:type="dxa"/>
              <w:right w:w="28" w:type="dxa"/>
            </w:tcMar>
            <w:vAlign w:val="center"/>
          </w:tcPr>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环</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境</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质</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量</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标</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准</w:t>
            </w:r>
          </w:p>
        </w:tc>
        <w:tc>
          <w:tcPr>
            <w:tcW w:w="8541" w:type="dxa"/>
            <w:tcMar>
              <w:top w:w="28" w:type="dxa"/>
              <w:left w:w="28" w:type="dxa"/>
              <w:bottom w:w="28" w:type="dxa"/>
              <w:right w:w="28" w:type="dxa"/>
            </w:tcMar>
            <w:vAlign w:val="center"/>
          </w:tcPr>
          <w:p>
            <w:pPr>
              <w:spacing w:line="440" w:lineRule="exact"/>
              <w:ind w:firstLine="480"/>
              <w:rPr>
                <w:rFonts w:ascii="Times New Roman" w:hAnsi="Times New Roman" w:cs="Times New Roman"/>
              </w:rPr>
            </w:pPr>
            <w:r>
              <w:rPr>
                <w:rFonts w:ascii="Times New Roman" w:hAnsi="Times New Roman" w:cs="Times New Roman"/>
              </w:rPr>
              <w:t>1、大气环境质量标准</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kern w:val="44"/>
              </w:rPr>
              <w:t>PM</w:t>
            </w:r>
            <w:r>
              <w:rPr>
                <w:rFonts w:ascii="Times New Roman" w:hAnsi="Times New Roman" w:cs="Times New Roman"/>
                <w:kern w:val="44"/>
                <w:vertAlign w:val="subscript"/>
              </w:rPr>
              <w:t>10</w:t>
            </w:r>
            <w:r>
              <w:rPr>
                <w:rFonts w:ascii="Times New Roman" w:hAnsi="Times New Roman" w:cs="Times New Roman"/>
              </w:rPr>
              <w:t>执行《环境空气质量标准》（GB3095-2012）二级标准，TVOC执行《室内空气质量标准》（GBT18883-2002），具体数值见表10。</w:t>
            </w:r>
          </w:p>
          <w:p>
            <w:pPr>
              <w:adjustRightInd w:val="0"/>
              <w:snapToGrid w:val="0"/>
              <w:spacing w:line="560" w:lineRule="exact"/>
              <w:ind w:firstLine="0" w:firstLineChars="0"/>
              <w:jc w:val="center"/>
              <w:rPr>
                <w:rFonts w:ascii="Times New Roman" w:hAnsi="Times New Roman" w:cs="Times New Roman"/>
                <w:snapToGrid w:val="0"/>
                <w:kern w:val="0"/>
                <w:sz w:val="21"/>
              </w:rPr>
            </w:pPr>
            <w:r>
              <w:rPr>
                <w:rFonts w:ascii="Times New Roman" w:hAnsi="Times New Roman" w:eastAsia="黑体" w:cs="Times New Roman"/>
              </w:rPr>
              <w:t>表10  环境空气质量标准</w:t>
            </w:r>
          </w:p>
          <w:tbl>
            <w:tblPr>
              <w:tblStyle w:val="11"/>
              <w:tblW w:w="8485"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511"/>
              <w:gridCol w:w="1000"/>
              <w:gridCol w:w="1475"/>
              <w:gridCol w:w="1475"/>
              <w:gridCol w:w="1475"/>
              <w:gridCol w:w="254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cantSplit/>
                <w:trHeight w:val="340" w:hRule="atLeast"/>
                <w:jc w:val="center"/>
              </w:trPr>
              <w:tc>
                <w:tcPr>
                  <w:tcW w:w="51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序号</w:t>
                  </w:r>
                </w:p>
              </w:tc>
              <w:tc>
                <w:tcPr>
                  <w:tcW w:w="100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监测因子</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小时平均（</w:t>
                  </w:r>
                  <w:r>
                    <w:rPr>
                      <w:rFonts w:ascii="Times New Roman" w:hAnsi="Times New Roman" w:cs="Times New Roman"/>
                      <w:snapToGrid w:val="0"/>
                      <w:spacing w:val="10"/>
                      <w:kern w:val="0"/>
                      <w:sz w:val="21"/>
                    </w:rPr>
                    <w:t>mg/m</w:t>
                  </w:r>
                  <w:r>
                    <w:rPr>
                      <w:rFonts w:ascii="Times New Roman" w:hAnsi="Times New Roman" w:cs="Times New Roman"/>
                      <w:snapToGrid w:val="0"/>
                      <w:spacing w:val="10"/>
                      <w:kern w:val="0"/>
                      <w:sz w:val="21"/>
                      <w:vertAlign w:val="superscript"/>
                    </w:rPr>
                    <w:t>3</w:t>
                  </w:r>
                  <w:r>
                    <w:rPr>
                      <w:rFonts w:ascii="Times New Roman" w:hAnsi="Times New Roman" w:cs="Times New Roman"/>
                      <w:sz w:val="21"/>
                    </w:rPr>
                    <w:t>）</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8小时平均（</w:t>
                  </w:r>
                  <w:r>
                    <w:rPr>
                      <w:rFonts w:ascii="Times New Roman" w:hAnsi="Times New Roman" w:cs="Times New Roman"/>
                      <w:snapToGrid w:val="0"/>
                      <w:spacing w:val="10"/>
                      <w:kern w:val="0"/>
                      <w:sz w:val="21"/>
                    </w:rPr>
                    <w:t>mg/m</w:t>
                  </w:r>
                  <w:r>
                    <w:rPr>
                      <w:rFonts w:ascii="Times New Roman" w:hAnsi="Times New Roman" w:cs="Times New Roman"/>
                      <w:snapToGrid w:val="0"/>
                      <w:spacing w:val="10"/>
                      <w:kern w:val="0"/>
                      <w:sz w:val="21"/>
                      <w:vertAlign w:val="superscript"/>
                    </w:rPr>
                    <w:t>3</w:t>
                  </w:r>
                  <w:r>
                    <w:rPr>
                      <w:rFonts w:ascii="Times New Roman" w:hAnsi="Times New Roman" w:cs="Times New Roman"/>
                      <w:sz w:val="21"/>
                    </w:rPr>
                    <w:t>）</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24h平均（</w:t>
                  </w:r>
                  <w:r>
                    <w:rPr>
                      <w:rFonts w:ascii="Times New Roman" w:hAnsi="Times New Roman" w:cs="Times New Roman"/>
                      <w:snapToGrid w:val="0"/>
                      <w:spacing w:val="10"/>
                      <w:kern w:val="0"/>
                      <w:sz w:val="21"/>
                    </w:rPr>
                    <w:t>mg/m</w:t>
                  </w:r>
                  <w:r>
                    <w:rPr>
                      <w:rFonts w:ascii="Times New Roman" w:hAnsi="Times New Roman" w:cs="Times New Roman"/>
                      <w:snapToGrid w:val="0"/>
                      <w:spacing w:val="10"/>
                      <w:kern w:val="0"/>
                      <w:sz w:val="21"/>
                      <w:vertAlign w:val="superscript"/>
                    </w:rPr>
                    <w:t>3</w:t>
                  </w:r>
                  <w:r>
                    <w:rPr>
                      <w:rFonts w:ascii="Times New Roman" w:hAnsi="Times New Roman" w:cs="Times New Roman"/>
                      <w:sz w:val="21"/>
                    </w:rPr>
                    <w:t>）</w:t>
                  </w:r>
                </w:p>
              </w:tc>
              <w:tc>
                <w:tcPr>
                  <w:tcW w:w="254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标准来源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cantSplit/>
                <w:trHeight w:val="340" w:hRule="atLeast"/>
                <w:jc w:val="center"/>
              </w:trPr>
              <w:tc>
                <w:tcPr>
                  <w:tcW w:w="51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w:t>
                  </w:r>
                </w:p>
              </w:tc>
              <w:tc>
                <w:tcPr>
                  <w:tcW w:w="100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NO</w:t>
                  </w:r>
                  <w:r>
                    <w:rPr>
                      <w:rFonts w:ascii="Times New Roman" w:hAnsi="Times New Roman" w:cs="Times New Roman"/>
                      <w:sz w:val="21"/>
                      <w:vertAlign w:val="subscript"/>
                    </w:rPr>
                    <w:t>2</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0.2</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0.08</w:t>
                  </w:r>
                </w:p>
              </w:tc>
              <w:tc>
                <w:tcPr>
                  <w:tcW w:w="2549" w:type="dxa"/>
                  <w:vMerge w:val="restart"/>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《环境空气质量标准》（GB3095-2012）二级标准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cantSplit/>
                <w:trHeight w:val="340" w:hRule="atLeast"/>
                <w:jc w:val="center"/>
              </w:trPr>
              <w:tc>
                <w:tcPr>
                  <w:tcW w:w="51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2</w:t>
                  </w:r>
                </w:p>
              </w:tc>
              <w:tc>
                <w:tcPr>
                  <w:tcW w:w="100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PM</w:t>
                  </w:r>
                  <w:r>
                    <w:rPr>
                      <w:rFonts w:ascii="Times New Roman" w:hAnsi="Times New Roman" w:cs="Times New Roman"/>
                      <w:sz w:val="21"/>
                      <w:vertAlign w:val="subscript"/>
                    </w:rPr>
                    <w:t>10</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0.15</w:t>
                  </w:r>
                </w:p>
              </w:tc>
              <w:tc>
                <w:tcPr>
                  <w:tcW w:w="2549"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cantSplit/>
                <w:trHeight w:val="340" w:hRule="atLeast"/>
                <w:jc w:val="center"/>
              </w:trPr>
              <w:tc>
                <w:tcPr>
                  <w:tcW w:w="51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3</w:t>
                  </w:r>
                </w:p>
              </w:tc>
              <w:tc>
                <w:tcPr>
                  <w:tcW w:w="100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SO</w:t>
                  </w:r>
                  <w:r>
                    <w:rPr>
                      <w:rFonts w:ascii="Times New Roman" w:hAnsi="Times New Roman" w:cs="Times New Roman"/>
                      <w:sz w:val="21"/>
                      <w:vertAlign w:val="subscript"/>
                    </w:rPr>
                    <w:t>2</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0.5</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0.15</w:t>
                  </w:r>
                </w:p>
              </w:tc>
              <w:tc>
                <w:tcPr>
                  <w:tcW w:w="2549" w:type="dxa"/>
                  <w:vMerge w:val="continue"/>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cantSplit/>
                <w:trHeight w:val="340" w:hRule="atLeast"/>
                <w:jc w:val="center"/>
              </w:trPr>
              <w:tc>
                <w:tcPr>
                  <w:tcW w:w="51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4</w:t>
                  </w:r>
                </w:p>
              </w:tc>
              <w:tc>
                <w:tcPr>
                  <w:tcW w:w="100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TVOC</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0.6</w:t>
                  </w:r>
                </w:p>
              </w:tc>
              <w:tc>
                <w:tcPr>
                  <w:tcW w:w="14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w:t>
                  </w:r>
                </w:p>
              </w:tc>
              <w:tc>
                <w:tcPr>
                  <w:tcW w:w="254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《室内空气质量标准》（GBT18883-2002）</w:t>
                  </w:r>
                </w:p>
              </w:tc>
            </w:tr>
          </w:tbl>
          <w:p>
            <w:pPr>
              <w:spacing w:line="440" w:lineRule="exact"/>
              <w:ind w:firstLine="480"/>
              <w:rPr>
                <w:rFonts w:ascii="Times New Roman" w:hAnsi="Times New Roman" w:cs="Times New Roman"/>
              </w:rPr>
            </w:pPr>
            <w:r>
              <w:rPr>
                <w:rFonts w:ascii="Times New Roman" w:hAnsi="Times New Roman" w:cs="Times New Roman"/>
              </w:rPr>
              <w:t>2、地表水环境质量标准</w:t>
            </w:r>
          </w:p>
          <w:p>
            <w:pPr>
              <w:spacing w:line="440" w:lineRule="exact"/>
              <w:ind w:firstLine="480"/>
              <w:rPr>
                <w:rFonts w:ascii="Times New Roman" w:hAnsi="Times New Roman" w:cs="Times New Roman"/>
              </w:rPr>
            </w:pPr>
            <w:r>
              <w:rPr>
                <w:rFonts w:ascii="Times New Roman" w:hAnsi="Times New Roman" w:cs="Times New Roman"/>
                <w:szCs w:val="24"/>
              </w:rPr>
              <w:t>根据《江苏省地表水（环境）功能区划》，项目所在地主要河流为长江、滁河，长江执行《地表水环境质量标准》(GB3838-2002)Ⅱ类水质标准，滁河执行《地表水环境质量标准》(GB3838-2002)Ⅳ类水标准，</w:t>
            </w:r>
            <w:r>
              <w:rPr>
                <w:rFonts w:ascii="Times New Roman" w:hAnsi="Times New Roman" w:cs="Times New Roman"/>
              </w:rPr>
              <w:t>详见表11。</w:t>
            </w:r>
          </w:p>
          <w:p>
            <w:pPr>
              <w:adjustRightInd w:val="0"/>
              <w:snapToGrid w:val="0"/>
              <w:spacing w:line="560" w:lineRule="exact"/>
              <w:ind w:firstLine="0" w:firstLineChars="0"/>
              <w:jc w:val="center"/>
              <w:rPr>
                <w:rFonts w:ascii="Times New Roman" w:hAnsi="Times New Roman" w:cs="Times New Roman"/>
                <w:bCs/>
                <w:sz w:val="21"/>
                <w:szCs w:val="24"/>
              </w:rPr>
            </w:pPr>
            <w:r>
              <w:rPr>
                <w:rFonts w:ascii="Times New Roman" w:hAnsi="Times New Roman" w:eastAsia="黑体" w:cs="Times New Roman"/>
              </w:rPr>
              <w:t>表11  地表水环境质量标准限值</w:t>
            </w:r>
          </w:p>
          <w:tbl>
            <w:tblPr>
              <w:tblStyle w:val="11"/>
              <w:tblW w:w="848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1"/>
              <w:gridCol w:w="1060"/>
              <w:gridCol w:w="1061"/>
              <w:gridCol w:w="1061"/>
              <w:gridCol w:w="1060"/>
              <w:gridCol w:w="1061"/>
              <w:gridCol w:w="10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项目</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pH</w:t>
                  </w:r>
                </w:p>
              </w:tc>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vertAlign w:val="subscript"/>
                    </w:rPr>
                  </w:pPr>
                  <w:r>
                    <w:rPr>
                      <w:rFonts w:ascii="Times New Roman" w:hAnsi="Times New Roman" w:cs="Times New Roman"/>
                      <w:sz w:val="21"/>
                      <w:szCs w:val="21"/>
                    </w:rPr>
                    <w:t>COD</w:t>
                  </w:r>
                  <w:r>
                    <w:rPr>
                      <w:rFonts w:ascii="Times New Roman" w:hAnsi="Times New Roman" w:cs="Times New Roman"/>
                      <w:sz w:val="21"/>
                      <w:szCs w:val="21"/>
                      <w:vertAlign w:val="subscript"/>
                    </w:rPr>
                    <w:t>cr</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bCs/>
                      <w:sz w:val="21"/>
                      <w:szCs w:val="24"/>
                    </w:rPr>
                    <w:t>mg/L</w:t>
                  </w:r>
                  <w:r>
                    <w:rPr>
                      <w:rFonts w:ascii="Times New Roman" w:hAnsi="Times New Roman" w:cs="Times New Roman"/>
                      <w:sz w:val="21"/>
                      <w:szCs w:val="21"/>
                    </w:rPr>
                    <w:t>）</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vertAlign w:val="subscript"/>
                    </w:rPr>
                  </w:pPr>
                  <w:r>
                    <w:rPr>
                      <w:rFonts w:ascii="Times New Roman" w:hAnsi="Times New Roman" w:cs="Times New Roman"/>
                      <w:sz w:val="21"/>
                      <w:szCs w:val="21"/>
                    </w:rPr>
                    <w:t>COD</w:t>
                  </w:r>
                  <w:r>
                    <w:rPr>
                      <w:rFonts w:ascii="Times New Roman" w:hAnsi="Times New Roman" w:cs="Times New Roman"/>
                      <w:sz w:val="21"/>
                      <w:szCs w:val="21"/>
                      <w:vertAlign w:val="subscript"/>
                    </w:rPr>
                    <w:t>mn</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bCs/>
                      <w:sz w:val="21"/>
                      <w:szCs w:val="24"/>
                    </w:rPr>
                    <w:t>mg/L</w:t>
                  </w:r>
                  <w:r>
                    <w:rPr>
                      <w:rFonts w:ascii="Times New Roman" w:hAnsi="Times New Roman" w:cs="Times New Roman"/>
                      <w:sz w:val="21"/>
                      <w:szCs w:val="21"/>
                    </w:rPr>
                    <w:t>）</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vertAlign w:val="subscript"/>
                    </w:rPr>
                  </w:pPr>
                  <w:r>
                    <w:rPr>
                      <w:rFonts w:ascii="Times New Roman" w:hAnsi="Times New Roman" w:cs="Times New Roman"/>
                      <w:sz w:val="21"/>
                      <w:szCs w:val="21"/>
                    </w:rPr>
                    <w:t>BOD</w:t>
                  </w:r>
                  <w:r>
                    <w:rPr>
                      <w:rFonts w:ascii="Times New Roman" w:hAnsi="Times New Roman" w:cs="Times New Roman"/>
                      <w:sz w:val="21"/>
                      <w:szCs w:val="21"/>
                      <w:vertAlign w:val="subscript"/>
                    </w:rPr>
                    <w:t>5</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bCs/>
                      <w:sz w:val="21"/>
                      <w:szCs w:val="24"/>
                    </w:rPr>
                    <w:t>mg/L</w:t>
                  </w:r>
                  <w:r>
                    <w:rPr>
                      <w:rFonts w:ascii="Times New Roman" w:hAnsi="Times New Roman" w:cs="Times New Roman"/>
                      <w:sz w:val="21"/>
                      <w:szCs w:val="21"/>
                    </w:rPr>
                    <w:t>）</w:t>
                  </w:r>
                </w:p>
              </w:tc>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挥发酚</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bCs/>
                      <w:sz w:val="21"/>
                      <w:szCs w:val="24"/>
                    </w:rPr>
                    <w:t>mg/L</w:t>
                  </w:r>
                  <w:r>
                    <w:rPr>
                      <w:rFonts w:ascii="Times New Roman" w:hAnsi="Times New Roman" w:cs="Times New Roman"/>
                      <w:sz w:val="21"/>
                      <w:szCs w:val="21"/>
                    </w:rPr>
                    <w:t>）</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NH</w:t>
                  </w:r>
                  <w:r>
                    <w:rPr>
                      <w:rFonts w:ascii="Times New Roman" w:hAnsi="Times New Roman" w:cs="Times New Roman"/>
                      <w:sz w:val="21"/>
                      <w:szCs w:val="21"/>
                      <w:vertAlign w:val="subscript"/>
                    </w:rPr>
                    <w:t>3</w:t>
                  </w:r>
                  <w:r>
                    <w:rPr>
                      <w:rFonts w:ascii="Times New Roman" w:hAnsi="Times New Roman" w:cs="Times New Roman"/>
                      <w:sz w:val="21"/>
                      <w:szCs w:val="21"/>
                    </w:rPr>
                    <w:t>-N</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bCs/>
                      <w:sz w:val="21"/>
                      <w:szCs w:val="24"/>
                    </w:rPr>
                    <w:t>mg/L</w:t>
                  </w:r>
                  <w:r>
                    <w:rPr>
                      <w:rFonts w:ascii="Times New Roman" w:hAnsi="Times New Roman" w:cs="Times New Roman"/>
                      <w:sz w:val="21"/>
                      <w:szCs w:val="21"/>
                    </w:rPr>
                    <w:t>）</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TP</w:t>
                  </w:r>
                </w:p>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bCs/>
                      <w:sz w:val="21"/>
                      <w:szCs w:val="24"/>
                    </w:rPr>
                    <w:t>mg/L</w:t>
                  </w:r>
                  <w:r>
                    <w:rPr>
                      <w:rFonts w:ascii="Times New Roman" w:hAnsi="Times New Roman"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Ⅱ类</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6~9</w:t>
                  </w:r>
                </w:p>
              </w:tc>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0.002</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Ⅳ类</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6~9</w:t>
                  </w:r>
                </w:p>
              </w:tc>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30</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1060"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0.01</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106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0.3</w:t>
                  </w:r>
                </w:p>
              </w:tc>
            </w:tr>
          </w:tbl>
          <w:p>
            <w:pPr>
              <w:spacing w:line="440" w:lineRule="exact"/>
              <w:ind w:firstLine="480"/>
              <w:rPr>
                <w:rFonts w:ascii="Times New Roman" w:hAnsi="Times New Roman" w:cs="Times New Roman"/>
                <w:b/>
              </w:rPr>
            </w:pPr>
            <w:r>
              <w:rPr>
                <w:rFonts w:ascii="Times New Roman" w:hAnsi="Times New Roman" w:cs="Times New Roman"/>
              </w:rPr>
              <w:t>3、声环境质量标准</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项目执行《声环境质量标准》（GB3096-2008）2类标准，见表12。</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表12  环境噪声质量评价标准</w:t>
            </w:r>
          </w:p>
          <w:tbl>
            <w:tblPr>
              <w:tblStyle w:val="11"/>
              <w:tblpPr w:leftFromText="180" w:rightFromText="180" w:vertAnchor="text" w:horzAnchor="margin" w:tblpY="334"/>
              <w:tblOverlap w:val="never"/>
              <w:tblW w:w="848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3124"/>
              <w:gridCol w:w="2681"/>
              <w:gridCol w:w="268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cantSplit/>
                <w:trHeight w:val="340" w:hRule="exact"/>
              </w:trPr>
              <w:tc>
                <w:tcPr>
                  <w:tcW w:w="3124"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标准</w:t>
                  </w:r>
                </w:p>
              </w:tc>
              <w:tc>
                <w:tcPr>
                  <w:tcW w:w="268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昼间（dB(A)）</w:t>
                  </w:r>
                </w:p>
              </w:tc>
              <w:tc>
                <w:tcPr>
                  <w:tcW w:w="2680"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夜间（dB(A)）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cantSplit/>
                <w:trHeight w:val="340" w:hRule="exact"/>
              </w:trPr>
              <w:tc>
                <w:tcPr>
                  <w:tcW w:w="3124"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2类区标准值</w:t>
                  </w:r>
                </w:p>
              </w:tc>
              <w:tc>
                <w:tcPr>
                  <w:tcW w:w="2681"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60</w:t>
                  </w:r>
                </w:p>
              </w:tc>
              <w:tc>
                <w:tcPr>
                  <w:tcW w:w="2680" w:type="dxa"/>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50</w:t>
                  </w:r>
                </w:p>
              </w:tc>
            </w:tr>
          </w:tbl>
          <w:p>
            <w:pPr>
              <w:adjustRightInd w:val="0"/>
              <w:snapToGrid w:val="0"/>
              <w:spacing w:line="440" w:lineRule="exact"/>
              <w:ind w:firstLine="480"/>
              <w:rPr>
                <w:rFonts w:ascii="Times New Roman" w:hAnsi="Times New Roman" w:cs="Times New Roman"/>
              </w:rPr>
            </w:pPr>
          </w:p>
          <w:p>
            <w:pPr>
              <w:snapToGrid w:val="0"/>
              <w:spacing w:line="440" w:lineRule="exact"/>
              <w:ind w:firstLine="0" w:firstLineChars="0"/>
              <w:jc w:val="center"/>
              <w:rPr>
                <w:rFonts w:ascii="Times New Roman" w:hAnsi="Times New Roman" w:eastAsia="黑体" w:cs="Times New Roman"/>
                <w:snapToGrid w:val="0"/>
                <w:kern w:val="0"/>
              </w:rPr>
            </w:pPr>
          </w:p>
          <w:p>
            <w:pPr>
              <w:snapToGrid w:val="0"/>
              <w:spacing w:line="440" w:lineRule="exact"/>
              <w:ind w:firstLine="0" w:firstLineChars="0"/>
              <w:jc w:val="center"/>
              <w:rPr>
                <w:rFonts w:ascii="Times New Roman" w:hAnsi="Times New Roman" w:eastAsia="黑体" w:cs="Times New Roman"/>
                <w:snapToGrid w:val="0"/>
                <w:kern w:val="0"/>
              </w:rPr>
            </w:pPr>
          </w:p>
          <w:p>
            <w:pPr>
              <w:spacing w:line="440" w:lineRule="exact"/>
              <w:ind w:firstLine="0" w:firstLineChars="0"/>
              <w:rPr>
                <w:rFonts w:ascii="Times New Roman" w:hAnsi="Times New Roman" w:cs="Times New Roman"/>
                <w:szCs w:val="24"/>
              </w:rPr>
            </w:pPr>
          </w:p>
          <w:p>
            <w:pPr>
              <w:spacing w:line="440" w:lineRule="exact"/>
              <w:ind w:firstLine="0" w:firstLineChars="0"/>
              <w:rPr>
                <w:rFonts w:ascii="Times New Roman" w:hAnsi="Times New Roman" w:cs="Times New Roman"/>
                <w:szCs w:val="24"/>
              </w:rPr>
            </w:pPr>
          </w:p>
          <w:p>
            <w:pPr>
              <w:spacing w:line="440" w:lineRule="exact"/>
              <w:ind w:firstLine="0" w:firstLineChars="0"/>
              <w:rPr>
                <w:rFonts w:ascii="Times New Roman" w:hAnsi="Times New Roman"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24" w:hRule="atLeast"/>
        </w:trPr>
        <w:tc>
          <w:tcPr>
            <w:tcW w:w="585" w:type="dxa"/>
            <w:tcMar>
              <w:top w:w="28" w:type="dxa"/>
              <w:left w:w="28" w:type="dxa"/>
              <w:bottom w:w="28" w:type="dxa"/>
              <w:right w:w="28" w:type="dxa"/>
            </w:tcMar>
            <w:vAlign w:val="center"/>
          </w:tcPr>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污</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染</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物</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排</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放</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标</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准</w:t>
            </w:r>
          </w:p>
        </w:tc>
        <w:tc>
          <w:tcPr>
            <w:tcW w:w="8541" w:type="dxa"/>
            <w:tcMar>
              <w:top w:w="28" w:type="dxa"/>
              <w:left w:w="28" w:type="dxa"/>
              <w:bottom w:w="28" w:type="dxa"/>
              <w:right w:w="28" w:type="dxa"/>
            </w:tcMar>
            <w:vAlign w:val="center"/>
          </w:tcPr>
          <w:p>
            <w:pPr>
              <w:snapToGrid w:val="0"/>
              <w:spacing w:line="440" w:lineRule="exact"/>
              <w:ind w:firstLine="480"/>
              <w:jc w:val="left"/>
              <w:rPr>
                <w:rFonts w:ascii="Times New Roman" w:hAnsi="Times New Roman" w:cs="Times New Roman"/>
              </w:rPr>
            </w:pPr>
            <w:r>
              <w:rPr>
                <w:rFonts w:ascii="Times New Roman" w:hAnsi="Times New Roman" w:cs="Times New Roman"/>
              </w:rPr>
              <w:t>1、废气排放标准</w:t>
            </w:r>
          </w:p>
          <w:p>
            <w:pPr>
              <w:snapToGrid w:val="0"/>
              <w:spacing w:line="440" w:lineRule="exact"/>
              <w:ind w:firstLine="480"/>
              <w:jc w:val="left"/>
              <w:rPr>
                <w:rFonts w:ascii="Times New Roman" w:hAnsi="Times New Roman" w:cs="Times New Roman"/>
                <w:snapToGrid w:val="0"/>
                <w:kern w:val="0"/>
              </w:rPr>
            </w:pPr>
            <w:r>
              <w:rPr>
                <w:rFonts w:ascii="Times New Roman" w:hAnsi="Times New Roman" w:cs="Times New Roman"/>
              </w:rPr>
              <w:t>施工期：</w:t>
            </w:r>
            <w:r>
              <w:rPr>
                <w:rFonts w:ascii="Times New Roman" w:hAnsi="Times New Roman" w:cs="Times New Roman"/>
                <w:snapToGrid w:val="0"/>
                <w:kern w:val="0"/>
              </w:rPr>
              <w:t>施工扬尘执行《大气污染物综合排放标准》（GB16297-1996）。具体标准值见表13。</w:t>
            </w:r>
          </w:p>
          <w:p>
            <w:pPr>
              <w:snapToGrid w:val="0"/>
              <w:spacing w:line="440" w:lineRule="exact"/>
              <w:ind w:firstLine="0" w:firstLineChars="0"/>
              <w:jc w:val="center"/>
              <w:rPr>
                <w:rFonts w:ascii="Times New Roman" w:hAnsi="Times New Roman" w:cs="Times New Roman"/>
                <w:bCs/>
                <w:sz w:val="21"/>
                <w:szCs w:val="24"/>
              </w:rPr>
            </w:pPr>
            <w:r>
              <w:rPr>
                <w:rFonts w:ascii="Times New Roman" w:hAnsi="Times New Roman" w:eastAsia="黑体" w:cs="Times New Roman"/>
                <w:snapToGrid w:val="0"/>
                <w:kern w:val="0"/>
              </w:rPr>
              <w:t>表13  大气污染物综合排放标准</w:t>
            </w:r>
            <w:r>
              <w:rPr>
                <w:rFonts w:ascii="Times New Roman" w:hAnsi="Times New Roman" w:cs="Times New Roman"/>
                <w:bCs/>
                <w:sz w:val="21"/>
                <w:szCs w:val="24"/>
              </w:rPr>
              <w:t xml:space="preserve">                                                         </w:t>
            </w:r>
          </w:p>
          <w:tbl>
            <w:tblPr>
              <w:tblStyle w:val="11"/>
              <w:tblW w:w="8485" w:type="dxa"/>
              <w:jc w:val="center"/>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827"/>
              <w:gridCol w:w="2828"/>
              <w:gridCol w:w="2830"/>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827" w:type="dxa"/>
                  <w:vMerge w:val="restart"/>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污染物名称</w:t>
                  </w:r>
                </w:p>
              </w:tc>
              <w:tc>
                <w:tcPr>
                  <w:tcW w:w="5658" w:type="dxa"/>
                  <w:gridSpan w:val="2"/>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无组织废气排放监控浓度限值</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827" w:type="dxa"/>
                  <w:vMerge w:val="continue"/>
                  <w:tcMar>
                    <w:top w:w="28" w:type="dxa"/>
                    <w:left w:w="28" w:type="dxa"/>
                    <w:bottom w:w="28" w:type="dxa"/>
                    <w:right w:w="28" w:type="dxa"/>
                  </w:tcMar>
                  <w:vAlign w:val="center"/>
                </w:tcPr>
                <w:p>
                  <w:pPr>
                    <w:pStyle w:val="12"/>
                    <w:rPr>
                      <w:rFonts w:ascii="Times New Roman" w:hAnsi="Times New Roman" w:cs="Times New Roman"/>
                    </w:rPr>
                  </w:pPr>
                </w:p>
              </w:tc>
              <w:tc>
                <w:tcPr>
                  <w:tcW w:w="2828"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监控点</w:t>
                  </w:r>
                </w:p>
              </w:tc>
              <w:tc>
                <w:tcPr>
                  <w:tcW w:w="2830"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浓度（</w:t>
                  </w:r>
                  <w:r>
                    <w:rPr>
                      <w:rFonts w:ascii="Times New Roman" w:hAnsi="Times New Roman" w:cs="Times New Roman"/>
                      <w:bCs w:val="0"/>
                      <w:szCs w:val="24"/>
                    </w:rPr>
                    <w:t>mg/m</w:t>
                  </w:r>
                  <w:r>
                    <w:rPr>
                      <w:rFonts w:ascii="Times New Roman" w:hAnsi="Times New Roman" w:cs="Times New Roman"/>
                      <w:bCs w:val="0"/>
                      <w:szCs w:val="24"/>
                      <w:vertAlign w:val="superscript"/>
                    </w:rPr>
                    <w:t>3</w:t>
                  </w:r>
                  <w:r>
                    <w:rPr>
                      <w:rFonts w:ascii="Times New Roman" w:hAnsi="Times New Roman" w:cs="Times New Roman"/>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827"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颗粒物</w:t>
                  </w:r>
                </w:p>
              </w:tc>
              <w:tc>
                <w:tcPr>
                  <w:tcW w:w="2828"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周界外浓度最高点</w:t>
                  </w:r>
                </w:p>
              </w:tc>
              <w:tc>
                <w:tcPr>
                  <w:tcW w:w="2830" w:type="dxa"/>
                  <w:tcMar>
                    <w:top w:w="28" w:type="dxa"/>
                    <w:left w:w="28" w:type="dxa"/>
                    <w:bottom w:w="28" w:type="dxa"/>
                    <w:right w:w="28" w:type="dxa"/>
                  </w:tcMar>
                  <w:vAlign w:val="center"/>
                </w:tcPr>
                <w:p>
                  <w:pPr>
                    <w:pStyle w:val="12"/>
                    <w:rPr>
                      <w:rFonts w:ascii="Times New Roman" w:hAnsi="Times New Roman" w:cs="Times New Roman"/>
                    </w:rPr>
                  </w:pPr>
                  <w:r>
                    <w:rPr>
                      <w:rFonts w:ascii="Times New Roman" w:hAnsi="Times New Roman" w:cs="Times New Roman"/>
                    </w:rPr>
                    <w:t>1.0</w:t>
                  </w:r>
                </w:p>
              </w:tc>
            </w:tr>
          </w:tbl>
          <w:p>
            <w:pPr>
              <w:adjustRightInd w:val="0"/>
              <w:snapToGrid w:val="0"/>
              <w:spacing w:line="440" w:lineRule="exact"/>
              <w:ind w:firstLine="480"/>
              <w:rPr>
                <w:rFonts w:ascii="Times New Roman" w:hAnsi="Times New Roman" w:cs="Times New Roman"/>
              </w:rPr>
            </w:pPr>
            <w:r>
              <w:rPr>
                <w:rFonts w:ascii="Times New Roman" w:hAnsi="Times New Roman" w:cs="Times New Roman"/>
              </w:rPr>
              <w:t>运营期：根据《电池工业污染物排放标准》（GB30484-2013）编制说明P48：“锂电池生产过程中使用部分有机电解液，在密闭条件下注入，溶剂挥发性不强。涂布工序产生NMP废气（甲基吡咯烷酮），考虑标准执行的可操作性，执行非甲烷总烃。”故锂电池生产过程排放的有机污染物以“非甲烷总烃”计。</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项目颗粒物与非甲烷总烃执行《电池工业污染物排放标准》(GB30484-2013)表6标准，大气排放标准见表14。</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表14  大气污染物排放标准一览表</w:t>
            </w:r>
          </w:p>
          <w:tbl>
            <w:tblPr>
              <w:tblStyle w:val="11"/>
              <w:tblW w:w="8485"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368"/>
              <w:gridCol w:w="1560"/>
              <w:gridCol w:w="1700"/>
              <w:gridCol w:w="297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82" w:type="dxa"/>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污染源</w:t>
                  </w:r>
                </w:p>
              </w:tc>
              <w:tc>
                <w:tcPr>
                  <w:tcW w:w="1368" w:type="dxa"/>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污染物</w:t>
                  </w:r>
                </w:p>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560" w:type="dxa"/>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最高允许排放浓度（mg/m</w:t>
                  </w:r>
                  <w:r>
                    <w:rPr>
                      <w:rFonts w:ascii="Times New Roman" w:hAnsi="Times New Roman" w:cs="Times New Roman"/>
                      <w:bCs/>
                      <w:sz w:val="21"/>
                      <w:szCs w:val="21"/>
                      <w:vertAlign w:val="superscript"/>
                    </w:rPr>
                    <w:t>3</w:t>
                  </w:r>
                  <w:r>
                    <w:rPr>
                      <w:rFonts w:ascii="Times New Roman" w:hAnsi="Times New Roman" w:cs="Times New Roman"/>
                      <w:bCs/>
                      <w:sz w:val="21"/>
                      <w:szCs w:val="21"/>
                    </w:rPr>
                    <w:t>）</w:t>
                  </w:r>
                </w:p>
              </w:tc>
              <w:tc>
                <w:tcPr>
                  <w:tcW w:w="1700" w:type="dxa"/>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大气污染物浓度限值（mg/m</w:t>
                  </w:r>
                  <w:r>
                    <w:rPr>
                      <w:rFonts w:ascii="Times New Roman" w:hAnsi="Times New Roman" w:cs="Times New Roman"/>
                      <w:bCs/>
                      <w:sz w:val="21"/>
                      <w:szCs w:val="21"/>
                      <w:vertAlign w:val="superscript"/>
                    </w:rPr>
                    <w:t>3</w:t>
                  </w:r>
                  <w:r>
                    <w:rPr>
                      <w:rFonts w:ascii="Times New Roman" w:hAnsi="Times New Roman" w:cs="Times New Roman"/>
                      <w:bCs/>
                      <w:sz w:val="21"/>
                      <w:szCs w:val="21"/>
                    </w:rPr>
                    <w:t>）</w:t>
                  </w:r>
                </w:p>
              </w:tc>
              <w:tc>
                <w:tcPr>
                  <w:tcW w:w="2975" w:type="dxa"/>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标准来源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82" w:type="dxa"/>
                  <w:vMerge w:val="restart"/>
                  <w:shd w:val="clear" w:color="auto" w:fill="auto"/>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无组织废气</w:t>
                  </w:r>
                </w:p>
              </w:tc>
              <w:tc>
                <w:tcPr>
                  <w:tcW w:w="1368" w:type="dxa"/>
                  <w:shd w:val="clear" w:color="auto" w:fill="auto"/>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颗粒物</w:t>
                  </w:r>
                </w:p>
              </w:tc>
              <w:tc>
                <w:tcPr>
                  <w:tcW w:w="1560" w:type="dxa"/>
                  <w:shd w:val="clear" w:color="auto" w:fill="auto"/>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700" w:type="dxa"/>
                  <w:shd w:val="clear" w:color="auto" w:fill="auto"/>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0.3</w:t>
                  </w:r>
                </w:p>
              </w:tc>
              <w:tc>
                <w:tcPr>
                  <w:tcW w:w="2975" w:type="dxa"/>
                  <w:vMerge w:val="restart"/>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《电池工业污染物排放标准》(GB30484-2013)表6标准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82" w:type="dxa"/>
                  <w:vMerge w:val="continue"/>
                  <w:shd w:val="clear" w:color="auto" w:fill="auto"/>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p>
              </w:tc>
              <w:tc>
                <w:tcPr>
                  <w:tcW w:w="1368" w:type="dxa"/>
                  <w:shd w:val="clear" w:color="auto" w:fill="auto"/>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非甲烷总烃</w:t>
                  </w:r>
                </w:p>
              </w:tc>
              <w:tc>
                <w:tcPr>
                  <w:tcW w:w="1560" w:type="dxa"/>
                  <w:shd w:val="clear" w:color="auto" w:fill="auto"/>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700" w:type="dxa"/>
                  <w:shd w:val="clear" w:color="auto" w:fill="auto"/>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2975" w:type="dxa"/>
                  <w:vMerge w:val="continue"/>
                  <w:tcMar>
                    <w:top w:w="28" w:type="dxa"/>
                    <w:left w:w="28" w:type="dxa"/>
                    <w:bottom w:w="28" w:type="dxa"/>
                    <w:right w:w="28" w:type="dxa"/>
                  </w:tcMar>
                  <w:vAlign w:val="center"/>
                </w:tcPr>
                <w:p>
                  <w:pPr>
                    <w:tabs>
                      <w:tab w:val="left" w:pos="0"/>
                    </w:tabs>
                    <w:adjustRightInd w:val="0"/>
                    <w:snapToGrid w:val="0"/>
                    <w:spacing w:line="240" w:lineRule="auto"/>
                    <w:ind w:firstLine="0" w:firstLineChars="0"/>
                    <w:jc w:val="center"/>
                    <w:rPr>
                      <w:rFonts w:ascii="Times New Roman" w:hAnsi="Times New Roman" w:cs="Times New Roman"/>
                      <w:sz w:val="21"/>
                      <w:szCs w:val="21"/>
                    </w:rPr>
                  </w:pPr>
                </w:p>
              </w:tc>
            </w:tr>
          </w:tbl>
          <w:p>
            <w:pPr>
              <w:pStyle w:val="16"/>
              <w:spacing w:line="440" w:lineRule="exact"/>
              <w:ind w:firstLine="480" w:firstLineChars="200"/>
              <w:rPr>
                <w:rFonts w:ascii="Times New Roman" w:hAnsi="Times New Roman" w:cs="Times New Roman"/>
                <w:b w:val="0"/>
              </w:rPr>
            </w:pPr>
            <w:r>
              <w:rPr>
                <w:rFonts w:ascii="Times New Roman" w:hAnsi="Times New Roman" w:cs="Times New Roman"/>
                <w:b w:val="0"/>
              </w:rPr>
              <w:t>2、废水排放标准</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项目工业污水经专门的污水处理设施处理达到《电池工业污染物排放标准》（GB30484-2013）表2新建企业水污染物排放限值以及《污水排入城镇下水道水质标准》（CJ343-2010）表1中B等级标准，生活污水经化粪池处理达六合区污水处理厂接管标准后，由当地市政污水管网排入六合区污水处理厂处理达到《城镇污水处理厂排放标准》（GB18198-2002）表1中一级A标准后排入滁河。相关标准值见下表。</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 xml:space="preserve">表15  </w:t>
            </w:r>
            <w:r>
              <w:rPr>
                <w:rFonts w:ascii="Times New Roman" w:hAnsi="Times New Roman" w:eastAsia="黑体" w:cs="Times New Roman"/>
                <w:snapToGrid w:val="0"/>
                <w:kern w:val="0"/>
              </w:rPr>
              <w:tab/>
            </w:r>
            <w:r>
              <w:rPr>
                <w:rFonts w:ascii="Times New Roman" w:hAnsi="Times New Roman" w:eastAsia="黑体" w:cs="Times New Roman"/>
                <w:snapToGrid w:val="0"/>
                <w:kern w:val="0"/>
              </w:rPr>
              <w:t>厂区工业污水排放限值</w:t>
            </w:r>
          </w:p>
          <w:tbl>
            <w:tblPr>
              <w:tblStyle w:val="11"/>
              <w:tblW w:w="8485" w:type="dxa"/>
              <w:jc w:val="center"/>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2392"/>
              <w:gridCol w:w="2551"/>
              <w:gridCol w:w="3542"/>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10"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项目</w:t>
                  </w:r>
                </w:p>
              </w:tc>
              <w:tc>
                <w:tcPr>
                  <w:tcW w:w="2551"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间接排放限值（mg/L）</w:t>
                  </w:r>
                </w:p>
              </w:tc>
              <w:tc>
                <w:tcPr>
                  <w:tcW w:w="3542" w:type="dxa"/>
                  <w:tcBorders>
                    <w:top w:val="single" w:color="000000" w:sz="10"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标准来源</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pH（无量纲）</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6~9</w:t>
                  </w:r>
                </w:p>
              </w:tc>
              <w:tc>
                <w:tcPr>
                  <w:tcW w:w="3542" w:type="dxa"/>
                  <w:vMerge w:val="restart"/>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《电池工业污染物排放标准》（GB30484-2013）表2</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COD</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150</w:t>
                  </w:r>
                </w:p>
              </w:tc>
              <w:tc>
                <w:tcPr>
                  <w:tcW w:w="3542" w:type="dxa"/>
                  <w:vMerge w:val="continue"/>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SS</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140</w:t>
                  </w:r>
                </w:p>
              </w:tc>
              <w:tc>
                <w:tcPr>
                  <w:tcW w:w="3542" w:type="dxa"/>
                  <w:vMerge w:val="continue"/>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总氮</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40</w:t>
                  </w:r>
                </w:p>
              </w:tc>
              <w:tc>
                <w:tcPr>
                  <w:tcW w:w="3542" w:type="dxa"/>
                  <w:vMerge w:val="continue"/>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氨氮</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30</w:t>
                  </w:r>
                </w:p>
              </w:tc>
              <w:tc>
                <w:tcPr>
                  <w:tcW w:w="3542" w:type="dxa"/>
                  <w:vMerge w:val="continue"/>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总磷</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2.0</w:t>
                  </w:r>
                </w:p>
              </w:tc>
              <w:tc>
                <w:tcPr>
                  <w:tcW w:w="3542" w:type="dxa"/>
                  <w:vMerge w:val="continue"/>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单位产品基准排水量</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0.8m</w:t>
                  </w:r>
                  <w:r>
                    <w:rPr>
                      <w:rFonts w:ascii="Times New Roman" w:hAnsi="Times New Roman" w:cs="Times New Roman"/>
                      <w:bCs/>
                      <w:sz w:val="21"/>
                      <w:szCs w:val="21"/>
                      <w:vertAlign w:val="superscript"/>
                    </w:rPr>
                    <w:t>3</w:t>
                  </w:r>
                  <w:r>
                    <w:rPr>
                      <w:rFonts w:ascii="Times New Roman" w:hAnsi="Times New Roman" w:cs="Times New Roman"/>
                      <w:bCs/>
                      <w:sz w:val="21"/>
                      <w:szCs w:val="21"/>
                    </w:rPr>
                    <w:t>/万只</w:t>
                  </w:r>
                </w:p>
              </w:tc>
              <w:tc>
                <w:tcPr>
                  <w:tcW w:w="3542" w:type="dxa"/>
                  <w:vMerge w:val="continue"/>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jc w:val="center"/>
              </w:trPr>
              <w:tc>
                <w:tcPr>
                  <w:tcW w:w="2392"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色度</w:t>
                  </w:r>
                </w:p>
              </w:tc>
              <w:tc>
                <w:tcPr>
                  <w:tcW w:w="255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70</w:t>
                  </w:r>
                </w:p>
              </w:tc>
              <w:tc>
                <w:tcPr>
                  <w:tcW w:w="3542" w:type="dxa"/>
                  <w:tcBorders>
                    <w:top w:val="single" w:color="000000" w:sz="2" w:space="0"/>
                    <w:left w:val="single" w:color="000000" w:sz="2" w:space="0"/>
                    <w:bottom w:val="single" w:color="000000" w:sz="10"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《污水排入城镇下水道水质标准》</w:t>
                  </w:r>
                </w:p>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（CJ343-2010）表1中B等级标准</w:t>
                  </w:r>
                </w:p>
              </w:tc>
            </w:tr>
          </w:tbl>
          <w:p>
            <w:pPr>
              <w:pStyle w:val="5"/>
              <w:kinsoku w:val="0"/>
              <w:overflowPunct w:val="0"/>
              <w:spacing w:before="3"/>
              <w:ind w:firstLine="40"/>
              <w:rPr>
                <w:rFonts w:ascii="Times New Roman" w:hAnsi="Times New Roman" w:cs="Times New Roman"/>
                <w:b/>
                <w:bCs/>
                <w:sz w:val="2"/>
                <w:szCs w:val="2"/>
              </w:rPr>
            </w:pP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表16  六合区污水处理厂接管标准与排放标准</w:t>
            </w:r>
          </w:p>
          <w:tbl>
            <w:tblPr>
              <w:tblStyle w:val="11"/>
              <w:tblW w:w="8485" w:type="dxa"/>
              <w:jc w:val="center"/>
              <w:tblInd w:w="0" w:type="dxa"/>
              <w:tblLayout w:type="fixed"/>
              <w:tblCellMar>
                <w:top w:w="0" w:type="dxa"/>
                <w:left w:w="0" w:type="dxa"/>
                <w:bottom w:w="0" w:type="dxa"/>
                <w:right w:w="0" w:type="dxa"/>
              </w:tblCellMar>
            </w:tblPr>
            <w:tblGrid>
              <w:gridCol w:w="2321"/>
              <w:gridCol w:w="2624"/>
              <w:gridCol w:w="3540"/>
            </w:tblGrid>
            <w:tr>
              <w:tblPrEx>
                <w:tblLayout w:type="fixed"/>
                <w:tblCellMar>
                  <w:top w:w="0" w:type="dxa"/>
                  <w:left w:w="0" w:type="dxa"/>
                  <w:bottom w:w="0" w:type="dxa"/>
                  <w:right w:w="0" w:type="dxa"/>
                </w:tblCellMar>
              </w:tblPrEx>
              <w:trPr>
                <w:trHeight w:val="340" w:hRule="atLeast"/>
                <w:jc w:val="center"/>
              </w:trPr>
              <w:tc>
                <w:tcPr>
                  <w:tcW w:w="2321" w:type="dxa"/>
                  <w:tcBorders>
                    <w:top w:val="single" w:color="000000" w:sz="10"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项目</w:t>
                  </w:r>
                </w:p>
              </w:tc>
              <w:tc>
                <w:tcPr>
                  <w:tcW w:w="2624"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接管标准（mg/L）</w:t>
                  </w:r>
                </w:p>
              </w:tc>
              <w:tc>
                <w:tcPr>
                  <w:tcW w:w="3540" w:type="dxa"/>
                  <w:tcBorders>
                    <w:top w:val="single" w:color="000000" w:sz="10"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排放标准（mg/L）</w:t>
                  </w:r>
                </w:p>
              </w:tc>
            </w:tr>
            <w:tr>
              <w:tblPrEx>
                <w:tblLayout w:type="fixed"/>
                <w:tblCellMar>
                  <w:top w:w="0" w:type="dxa"/>
                  <w:left w:w="0" w:type="dxa"/>
                  <w:bottom w:w="0" w:type="dxa"/>
                  <w:right w:w="0" w:type="dxa"/>
                </w:tblCellMar>
              </w:tblPrEx>
              <w:trPr>
                <w:trHeight w:val="340" w:hRule="atLeast"/>
                <w:jc w:val="center"/>
              </w:trPr>
              <w:tc>
                <w:tcPr>
                  <w:tcW w:w="2321"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pH（无量纲）</w:t>
                  </w:r>
                </w:p>
              </w:tc>
              <w:tc>
                <w:tcPr>
                  <w:tcW w:w="26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6~9</w:t>
                  </w:r>
                </w:p>
              </w:tc>
              <w:tc>
                <w:tcPr>
                  <w:tcW w:w="3540"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6~9</w:t>
                  </w:r>
                </w:p>
              </w:tc>
            </w:tr>
            <w:tr>
              <w:tblPrEx>
                <w:tblLayout w:type="fixed"/>
                <w:tblCellMar>
                  <w:top w:w="0" w:type="dxa"/>
                  <w:left w:w="0" w:type="dxa"/>
                  <w:bottom w:w="0" w:type="dxa"/>
                  <w:right w:w="0" w:type="dxa"/>
                </w:tblCellMar>
              </w:tblPrEx>
              <w:trPr>
                <w:trHeight w:val="340" w:hRule="atLeast"/>
                <w:jc w:val="center"/>
              </w:trPr>
              <w:tc>
                <w:tcPr>
                  <w:tcW w:w="2321"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COD</w:t>
                  </w:r>
                </w:p>
              </w:tc>
              <w:tc>
                <w:tcPr>
                  <w:tcW w:w="26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500</w:t>
                  </w:r>
                </w:p>
              </w:tc>
              <w:tc>
                <w:tcPr>
                  <w:tcW w:w="3540"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50</w:t>
                  </w:r>
                </w:p>
              </w:tc>
            </w:tr>
            <w:tr>
              <w:tblPrEx>
                <w:tblLayout w:type="fixed"/>
                <w:tblCellMar>
                  <w:top w:w="0" w:type="dxa"/>
                  <w:left w:w="0" w:type="dxa"/>
                  <w:bottom w:w="0" w:type="dxa"/>
                  <w:right w:w="0" w:type="dxa"/>
                </w:tblCellMar>
              </w:tblPrEx>
              <w:trPr>
                <w:trHeight w:val="340" w:hRule="atLeast"/>
                <w:jc w:val="center"/>
              </w:trPr>
              <w:tc>
                <w:tcPr>
                  <w:tcW w:w="2321"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SS</w:t>
                  </w:r>
                </w:p>
              </w:tc>
              <w:tc>
                <w:tcPr>
                  <w:tcW w:w="26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400</w:t>
                  </w:r>
                </w:p>
              </w:tc>
              <w:tc>
                <w:tcPr>
                  <w:tcW w:w="3540"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10</w:t>
                  </w:r>
                </w:p>
              </w:tc>
            </w:tr>
            <w:tr>
              <w:tblPrEx>
                <w:tblLayout w:type="fixed"/>
                <w:tblCellMar>
                  <w:top w:w="0" w:type="dxa"/>
                  <w:left w:w="0" w:type="dxa"/>
                  <w:bottom w:w="0" w:type="dxa"/>
                  <w:right w:w="0" w:type="dxa"/>
                </w:tblCellMar>
              </w:tblPrEx>
              <w:trPr>
                <w:trHeight w:val="340" w:hRule="atLeast"/>
                <w:jc w:val="center"/>
              </w:trPr>
              <w:tc>
                <w:tcPr>
                  <w:tcW w:w="2321"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氨氮</w:t>
                  </w:r>
                </w:p>
              </w:tc>
              <w:tc>
                <w:tcPr>
                  <w:tcW w:w="26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45</w:t>
                  </w:r>
                </w:p>
              </w:tc>
              <w:tc>
                <w:tcPr>
                  <w:tcW w:w="3540"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5</w:t>
                  </w:r>
                </w:p>
              </w:tc>
            </w:tr>
            <w:tr>
              <w:tblPrEx>
                <w:tblLayout w:type="fixed"/>
                <w:tblCellMar>
                  <w:top w:w="0" w:type="dxa"/>
                  <w:left w:w="0" w:type="dxa"/>
                  <w:bottom w:w="0" w:type="dxa"/>
                  <w:right w:w="0" w:type="dxa"/>
                </w:tblCellMar>
              </w:tblPrEx>
              <w:trPr>
                <w:trHeight w:val="340" w:hRule="atLeast"/>
                <w:jc w:val="center"/>
              </w:trPr>
              <w:tc>
                <w:tcPr>
                  <w:tcW w:w="2321"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总磷</w:t>
                  </w:r>
                </w:p>
              </w:tc>
              <w:tc>
                <w:tcPr>
                  <w:tcW w:w="262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8</w:t>
                  </w:r>
                </w:p>
              </w:tc>
              <w:tc>
                <w:tcPr>
                  <w:tcW w:w="3540"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0.5</w:t>
                  </w:r>
                </w:p>
              </w:tc>
            </w:tr>
            <w:tr>
              <w:tblPrEx>
                <w:tblLayout w:type="fixed"/>
                <w:tblCellMar>
                  <w:top w:w="0" w:type="dxa"/>
                  <w:left w:w="0" w:type="dxa"/>
                  <w:bottom w:w="0" w:type="dxa"/>
                  <w:right w:w="0" w:type="dxa"/>
                </w:tblCellMar>
              </w:tblPrEx>
              <w:trPr>
                <w:trHeight w:val="340" w:hRule="atLeast"/>
                <w:jc w:val="center"/>
              </w:trPr>
              <w:tc>
                <w:tcPr>
                  <w:tcW w:w="2321" w:type="dxa"/>
                  <w:tcBorders>
                    <w:top w:val="single" w:color="000000" w:sz="2" w:space="0"/>
                    <w:left w:val="nil"/>
                    <w:bottom w:val="single" w:color="000000" w:sz="10"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动植物油</w:t>
                  </w:r>
                </w:p>
              </w:tc>
              <w:tc>
                <w:tcPr>
                  <w:tcW w:w="2624" w:type="dxa"/>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100</w:t>
                  </w:r>
                </w:p>
              </w:tc>
              <w:tc>
                <w:tcPr>
                  <w:tcW w:w="3540" w:type="dxa"/>
                  <w:tcBorders>
                    <w:top w:val="single" w:color="000000" w:sz="2" w:space="0"/>
                    <w:left w:val="single" w:color="000000" w:sz="2" w:space="0"/>
                    <w:bottom w:val="single" w:color="000000" w:sz="10"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bCs/>
                      <w:sz w:val="21"/>
                      <w:szCs w:val="21"/>
                    </w:rPr>
                  </w:pPr>
                  <w:r>
                    <w:rPr>
                      <w:rFonts w:ascii="Times New Roman" w:hAnsi="Times New Roman" w:cs="Times New Roman"/>
                      <w:bCs/>
                      <w:sz w:val="21"/>
                      <w:szCs w:val="21"/>
                    </w:rPr>
                    <w:t>1</w:t>
                  </w:r>
                </w:p>
              </w:tc>
            </w:tr>
          </w:tbl>
          <w:p>
            <w:pPr>
              <w:pStyle w:val="16"/>
              <w:spacing w:line="440" w:lineRule="exact"/>
              <w:ind w:firstLine="482"/>
              <w:rPr>
                <w:rFonts w:ascii="Times New Roman" w:hAnsi="Times New Roman" w:cs="Times New Roman"/>
                <w:b w:val="0"/>
              </w:rPr>
            </w:pPr>
            <w:r>
              <w:rPr>
                <w:rFonts w:ascii="Times New Roman" w:hAnsi="Times New Roman" w:cs="Times New Roman"/>
                <w:b w:val="0"/>
              </w:rPr>
              <w:t>3、噪声排放标准</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施工期执行《建筑施工场界环境噪声排放标准》（GB12523-2011）；营运期执行《工业企业厂界环境噪声排放标准》(GB 12348-2008)2类标准。噪声排放标准详见表17。</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表17  噪声排放标准</w:t>
            </w:r>
          </w:p>
          <w:tbl>
            <w:tblPr>
              <w:tblStyle w:val="11"/>
              <w:tblW w:w="848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1267"/>
              <w:gridCol w:w="1268"/>
              <w:gridCol w:w="595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2535" w:type="dxa"/>
                  <w:gridSpan w:val="2"/>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标准限值（dB(A)）</w:t>
                  </w:r>
                </w:p>
              </w:tc>
              <w:tc>
                <w:tcPr>
                  <w:tcW w:w="5950"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执行标准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1267"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昼间</w:t>
                  </w:r>
                </w:p>
              </w:tc>
              <w:tc>
                <w:tcPr>
                  <w:tcW w:w="1268"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夜间</w:t>
                  </w:r>
                </w:p>
              </w:tc>
              <w:tc>
                <w:tcPr>
                  <w:tcW w:w="5950"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1267"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70</w:t>
                  </w:r>
                </w:p>
              </w:tc>
              <w:tc>
                <w:tcPr>
                  <w:tcW w:w="1268"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55</w:t>
                  </w:r>
                </w:p>
              </w:tc>
              <w:tc>
                <w:tcPr>
                  <w:tcW w:w="5950"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《建筑施工场界环境噪声排放标准》（GB12523-2011）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rPr>
              <w:tc>
                <w:tcPr>
                  <w:tcW w:w="1267"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60</w:t>
                  </w:r>
                </w:p>
              </w:tc>
              <w:tc>
                <w:tcPr>
                  <w:tcW w:w="1268"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50</w:t>
                  </w:r>
                </w:p>
              </w:tc>
              <w:tc>
                <w:tcPr>
                  <w:tcW w:w="5950" w:type="dxa"/>
                  <w:shd w:val="clear" w:color="auto" w:fill="auto"/>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《工业企业厂界环境噪声排放标准》（GB12348-2008）2类标准</w:t>
                  </w:r>
                </w:p>
              </w:tc>
            </w:tr>
          </w:tbl>
          <w:p>
            <w:pPr>
              <w:snapToGrid w:val="0"/>
              <w:spacing w:line="440" w:lineRule="exact"/>
              <w:ind w:firstLine="480"/>
              <w:jc w:val="left"/>
              <w:rPr>
                <w:rFonts w:ascii="Times New Roman" w:hAnsi="Times New Roman" w:cs="Times New Roman"/>
              </w:rPr>
            </w:pPr>
            <w:r>
              <w:rPr>
                <w:rFonts w:ascii="Times New Roman" w:hAnsi="Times New Roman" w:cs="Times New Roman"/>
              </w:rPr>
              <w:t>4、固废标准</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《一般工业固体废物储存、处置场污染控制标准》（2013年修订）；</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《危险废物储存污染控制标准》（2013年修订）。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75" w:hRule="atLeast"/>
        </w:trPr>
        <w:tc>
          <w:tcPr>
            <w:tcW w:w="585" w:type="dxa"/>
            <w:tcMar>
              <w:top w:w="28" w:type="dxa"/>
              <w:left w:w="28" w:type="dxa"/>
              <w:bottom w:w="28" w:type="dxa"/>
              <w:right w:w="28" w:type="dxa"/>
            </w:tcMar>
            <w:vAlign w:val="center"/>
          </w:tcPr>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总</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量</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控</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制</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指</w:t>
            </w:r>
          </w:p>
          <w:p>
            <w:pPr>
              <w:spacing w:before="60" w:beforeLines="25" w:after="60" w:afterLines="25" w:line="240" w:lineRule="auto"/>
              <w:ind w:firstLine="0" w:firstLineChars="0"/>
              <w:jc w:val="center"/>
              <w:rPr>
                <w:rFonts w:ascii="Times New Roman" w:hAnsi="Times New Roman" w:cs="Times New Roman"/>
                <w:b/>
              </w:rPr>
            </w:pPr>
            <w:r>
              <w:rPr>
                <w:rFonts w:ascii="Times New Roman" w:hAnsi="Times New Roman" w:cs="Times New Roman"/>
                <w:b/>
              </w:rPr>
              <w:t>标</w:t>
            </w:r>
          </w:p>
        </w:tc>
        <w:tc>
          <w:tcPr>
            <w:tcW w:w="8541" w:type="dxa"/>
            <w:tcMar>
              <w:top w:w="28" w:type="dxa"/>
              <w:left w:w="28" w:type="dxa"/>
              <w:bottom w:w="28" w:type="dxa"/>
              <w:right w:w="28" w:type="dxa"/>
            </w:tcMar>
            <w:vAlign w:val="center"/>
          </w:tcPr>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大气污染物申请总量指标：非甲烷总烃4.63t/a；颗粒物0.013t/a。</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废水接管量为15808t/a，COD</w:t>
            </w:r>
            <w:r>
              <w:rPr>
                <w:rFonts w:hint="eastAsia" w:ascii="Times New Roman" w:hAnsi="Times New Roman" w:cs="Times New Roman"/>
                <w:szCs w:val="24"/>
              </w:rPr>
              <w:t>5.252</w:t>
            </w:r>
            <w:r>
              <w:rPr>
                <w:rFonts w:ascii="Times New Roman" w:hAnsi="Times New Roman" w:cs="Times New Roman"/>
                <w:szCs w:val="24"/>
              </w:rPr>
              <w:t>t/a，</w:t>
            </w:r>
            <w:r>
              <w:rPr>
                <w:rFonts w:ascii="Times New Roman" w:hAnsi="Times New Roman" w:cs="Times New Roman"/>
                <w:position w:val="2"/>
                <w:szCs w:val="21"/>
              </w:rPr>
              <w:t>NH</w:t>
            </w:r>
            <w:r>
              <w:rPr>
                <w:rFonts w:ascii="Times New Roman" w:hAnsi="Times New Roman" w:cs="Times New Roman"/>
                <w:sz w:val="13"/>
                <w:szCs w:val="13"/>
              </w:rPr>
              <w:t>3</w:t>
            </w:r>
            <w:r>
              <w:rPr>
                <w:rFonts w:ascii="Times New Roman" w:hAnsi="Times New Roman" w:cs="Times New Roman"/>
                <w:position w:val="2"/>
                <w:szCs w:val="21"/>
              </w:rPr>
              <w:t>-N</w:t>
            </w:r>
            <w:r>
              <w:rPr>
                <w:rFonts w:ascii="Times New Roman" w:hAnsi="Times New Roman" w:cs="Times New Roman"/>
                <w:szCs w:val="24"/>
              </w:rPr>
              <w:t>0.38t/a。</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本项目废水申请总量为COD0.79t，</w:t>
            </w:r>
            <w:r>
              <w:rPr>
                <w:rFonts w:ascii="Times New Roman" w:hAnsi="Times New Roman" w:cs="Times New Roman"/>
                <w:position w:val="2"/>
                <w:szCs w:val="21"/>
              </w:rPr>
              <w:t>NH</w:t>
            </w:r>
            <w:r>
              <w:rPr>
                <w:rFonts w:ascii="Times New Roman" w:hAnsi="Times New Roman" w:cs="Times New Roman"/>
                <w:sz w:val="13"/>
                <w:szCs w:val="13"/>
              </w:rPr>
              <w:t>3</w:t>
            </w:r>
            <w:r>
              <w:rPr>
                <w:rFonts w:ascii="Times New Roman" w:hAnsi="Times New Roman" w:cs="Times New Roman"/>
                <w:position w:val="2"/>
                <w:szCs w:val="21"/>
              </w:rPr>
              <w:t>-N0.126t</w:t>
            </w:r>
            <w:r>
              <w:rPr>
                <w:rFonts w:ascii="Times New Roman" w:hAnsi="Times New Roman" w:cs="Times New Roman"/>
                <w:szCs w:val="24"/>
              </w:rPr>
              <w:t>。</w:t>
            </w:r>
          </w:p>
          <w:p>
            <w:pPr>
              <w:autoSpaceDE w:val="0"/>
              <w:autoSpaceDN w:val="0"/>
              <w:adjustRightInd w:val="0"/>
              <w:spacing w:line="440" w:lineRule="exact"/>
              <w:ind w:firstLine="480"/>
              <w:rPr>
                <w:rFonts w:ascii="Times New Roman" w:hAnsi="Times New Roman" w:cs="Times New Roman"/>
              </w:rPr>
            </w:pPr>
            <w:r>
              <w:rPr>
                <w:rFonts w:ascii="Times New Roman" w:hAnsi="Times New Roman" w:cs="Times New Roman"/>
                <w:szCs w:val="24"/>
              </w:rPr>
              <w:t>本项目固体废弃物均不外排，无需申请总量。</w:t>
            </w:r>
          </w:p>
        </w:tc>
      </w:tr>
    </w:tbl>
    <w:p>
      <w:pPr>
        <w:pStyle w:val="2"/>
        <w:jc w:val="left"/>
        <w:rPr>
          <w:rFonts w:ascii="Times New Roman" w:hAnsi="Times New Roman" w:cs="Times New Roman"/>
        </w:rPr>
      </w:pPr>
      <w:r>
        <w:rPr>
          <w:rFonts w:ascii="Times New Roman" w:hAnsi="Times New Roman" w:cs="Times New Roman"/>
        </w:rPr>
        <w:t>建设项目工程分析</w:t>
      </w:r>
    </w:p>
    <w:tbl>
      <w:tblPr>
        <w:tblStyle w:val="11"/>
        <w:tblW w:w="9177" w:type="dxa"/>
        <w:jc w:val="center"/>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61" w:hRule="atLeast"/>
          <w:jc w:val="center"/>
        </w:trPr>
        <w:tc>
          <w:tcPr>
            <w:tcW w:w="9177" w:type="dxa"/>
          </w:tcPr>
          <w:p>
            <w:pPr>
              <w:spacing w:before="60" w:beforeLines="25" w:after="60" w:afterLines="25" w:line="240" w:lineRule="auto"/>
              <w:ind w:firstLine="0" w:firstLineChars="0"/>
              <w:rPr>
                <w:rFonts w:ascii="Times New Roman" w:hAnsi="Times New Roman" w:cs="Times New Roman"/>
                <w:b/>
              </w:rPr>
            </w:pPr>
            <w:bookmarkStart w:id="1" w:name="_Toc303666153"/>
            <w:r>
              <w:rPr>
                <w:rFonts w:ascii="Times New Roman" w:hAnsi="Times New Roman" w:cs="Times New Roman"/>
                <w:b/>
              </w:rPr>
              <w:t>工艺流程</w:t>
            </w:r>
            <w:bookmarkEnd w:id="1"/>
            <w:r>
              <w:rPr>
                <w:rFonts w:ascii="Times New Roman" w:hAnsi="Times New Roman" w:cs="Times New Roman"/>
                <w:b/>
              </w:rPr>
              <w:t>及产污环节：</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1、施工期</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施工期工艺流程以及各流程产生的污染物如图1。</w:t>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drawing>
                <wp:inline distT="0" distB="0" distL="114300" distR="114300">
                  <wp:extent cx="4268470" cy="2863850"/>
                  <wp:effectExtent l="0" t="0" r="17780" b="12700"/>
                  <wp:docPr id="36" name="图片 1" descr="BVLHNJV0[ZI~NHN$RU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BVLHNJV0[ZI~NHN$RU7[$7D"/>
                          <pic:cNvPicPr>
                            <a:picLocks noChangeAspect="1"/>
                          </pic:cNvPicPr>
                        </pic:nvPicPr>
                        <pic:blipFill>
                          <a:blip r:embed="rId13"/>
                          <a:srcRect l="7193" r="5493"/>
                          <a:stretch>
                            <a:fillRect/>
                          </a:stretch>
                        </pic:blipFill>
                        <pic:spPr>
                          <a:xfrm>
                            <a:off x="0" y="0"/>
                            <a:ext cx="4268470" cy="2863850"/>
                          </a:xfrm>
                          <a:prstGeom prst="rect">
                            <a:avLst/>
                          </a:prstGeom>
                          <a:noFill/>
                          <a:ln w="9525">
                            <a:noFill/>
                          </a:ln>
                        </pic:spPr>
                      </pic:pic>
                    </a:graphicData>
                  </a:graphic>
                </wp:inline>
              </w:drawing>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图1  施工期流程及产污环节</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（1）基础工程施工</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包括土方（挖方、填方）、地基处理（岩土工程）与基础施工等。基础工程挖土方量大于回填土方量时，有弃土产生，作业时主要产生噪声、扬尘。</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 xml:space="preserve">（2）主体工程及附属工程施工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施工期间，混凝土输送泵、混凝土振捣棒、卷扬机等施工机械产生噪声；在挖土、堆场和运输过程中产生扬尘。</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（3）装饰工程施工</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在对建筑物的室内外进行装修时，钻机、电锤、切割机等产生噪声、粉尘，油漆和涂料喷涂、装饰材料等产生废气，装修废料、废渣及少量洗涤污水。</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施工期污染物产生情况：</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（1）废气</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在施工阶段，基础开挖、车辆运行、建筑材料装卸与堆放等将产生扬尘。</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（2）废水</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各种施工设备清洗产生的清洗废水，含有泥砂与一定量的油污。</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施工人员冲厕水等，主要污染物为COD、TP和SS，废水产生量按50L/人•d，施工人员约40人，污水量2.0m</w:t>
            </w:r>
            <w:r>
              <w:rPr>
                <w:rFonts w:ascii="Times New Roman" w:hAnsi="Times New Roman" w:cs="Times New Roman"/>
                <w:szCs w:val="24"/>
                <w:vertAlign w:val="superscript"/>
              </w:rPr>
              <w:t>3</w:t>
            </w:r>
            <w:r>
              <w:rPr>
                <w:rFonts w:ascii="Times New Roman" w:hAnsi="Times New Roman" w:cs="Times New Roman"/>
                <w:szCs w:val="24"/>
              </w:rPr>
              <w:t>/d。</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 xml:space="preserve">（3）固体废物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施工期间产生的固体废物主要有建筑垃圾和生活垃圾。</w:t>
            </w:r>
          </w:p>
          <w:p>
            <w:pPr>
              <w:adjustRightInd w:val="0"/>
              <w:snapToGrid w:val="0"/>
              <w:spacing w:line="440" w:lineRule="exact"/>
              <w:ind w:firstLine="480"/>
              <w:jc w:val="left"/>
              <w:rPr>
                <w:rFonts w:ascii="Times New Roman" w:hAnsi="Times New Roman" w:cs="Times New Roman"/>
                <w:szCs w:val="24"/>
              </w:rPr>
            </w:pPr>
            <w:bookmarkStart w:id="2" w:name="bookmark70"/>
            <w:bookmarkEnd w:id="2"/>
            <w:r>
              <w:rPr>
                <w:rFonts w:ascii="Times New Roman" w:hAnsi="Times New Roman" w:cs="Times New Roman"/>
                <w:szCs w:val="24"/>
              </w:rPr>
              <w:t>建筑垃圾：施工期</w:t>
            </w:r>
            <w:r>
              <w:rPr>
                <w:rFonts w:ascii="Times New Roman" w:hAnsi="Times New Roman" w:cs="Times New Roman"/>
              </w:rPr>
              <w:t>产生的建筑垃圾预计5t</w:t>
            </w:r>
            <w:r>
              <w:rPr>
                <w:rFonts w:ascii="Times New Roman" w:hAnsi="Times New Roman" w:cs="Times New Roman"/>
                <w:szCs w:val="24"/>
              </w:rPr>
              <w:t>。</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生活垃圾：施工人员及工地管理人员约40人，生活垃圾按0.5kg/人·d计，产生量约为20kg/d。</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 xml:space="preserve">（4）噪声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噪声主要来源于各种施工机械设备和运输车辆噪声。</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2、运营期</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（1）电芯制造生产工艺流程及产污环节</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电芯生产工艺及产污情况见图2。</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原材料称量</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采用的正极材料为：镍钴锰酸锂、PVDF、导电碳黑、导电石墨。电池采用的负极材料相同，均为石墨、导电炭黑、CMC、SBR。物料为固定规格袋装，在厂区下料时进行校核性称量，无需拆包。</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2 \* GB3 </w:instrText>
            </w:r>
            <w:r>
              <w:rPr>
                <w:rFonts w:ascii="Times New Roman" w:hAnsi="Times New Roman" w:cs="Times New Roman"/>
                <w:szCs w:val="24"/>
              </w:rPr>
              <w:fldChar w:fldCharType="separate"/>
            </w:r>
            <w:r>
              <w:rPr>
                <w:rFonts w:hint="eastAsia" w:ascii="宋体" w:hAnsi="宋体" w:eastAsia="宋体" w:cs="宋体"/>
                <w:szCs w:val="24"/>
              </w:rPr>
              <w:t>②</w:t>
            </w:r>
            <w:r>
              <w:rPr>
                <w:rFonts w:ascii="Times New Roman" w:hAnsi="Times New Roman" w:cs="Times New Roman"/>
                <w:szCs w:val="24"/>
              </w:rPr>
              <w:fldChar w:fldCharType="end"/>
            </w:r>
            <w:r>
              <w:rPr>
                <w:rFonts w:ascii="Times New Roman" w:hAnsi="Times New Roman" w:cs="Times New Roman"/>
                <w:szCs w:val="24"/>
              </w:rPr>
              <w:t>投料</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拆包投料时，人工只需将不开袋的粉料放在自动运输履带上，物料通过履带进入拆包装置，拆包装置下方有离心机，使包装袋和粉料通过不同的管道，粉料落入下方锥形料仓，料仓与输送管道连接，在真空泵的作用下料仓内形成负压，粉料在管道内通过气体输送到合浆机内；包装袋则进入固废仓库。</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正极使用的溶剂NMP在厂区储存于NMP储罐中，通过管道泵入生产线设置的大储液罐中，使用时从储液罐中泵出，通过流量计计量后，加入每个合浆机中，之后将正极所需的粉料通过投入拆包装置的加料仓，然后通过真空上料系统加入到每个合浆机中。</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负极使用的纯水直接通过纯水箱泵入合浆机中，之后将负极所需的粉料通过投入拆包装置的加料仓，然后通过真空上料加入到每个合浆机中。真空负压泵排出的气体中含有少量粉尘物料，将形成粉尘废气（G1）。</w:t>
            </w:r>
          </w:p>
          <w:p>
            <w:pPr>
              <w:adjustRightInd w:val="0"/>
              <w:snapToGrid w:val="0"/>
              <w:spacing w:line="440" w:lineRule="exact"/>
              <w:ind w:firstLine="480"/>
              <w:jc w:val="left"/>
              <w:rPr>
                <w:rFonts w:ascii="Times New Roman" w:hAnsi="Times New Roman" w:cs="Times New Roman"/>
                <w:szCs w:val="24"/>
              </w:rPr>
            </w:pPr>
          </w:p>
          <w:p>
            <w:pPr>
              <w:adjustRightInd w:val="0"/>
              <w:snapToGrid w:val="0"/>
              <w:spacing w:line="440" w:lineRule="exact"/>
              <w:ind w:firstLine="480"/>
              <w:jc w:val="left"/>
              <w:rPr>
                <w:rFonts w:ascii="Times New Roman" w:hAnsi="Times New Roman" w:cs="Times New Roman"/>
                <w:szCs w:val="24"/>
              </w:rPr>
            </w:pPr>
          </w:p>
          <w:p>
            <w:pPr>
              <w:widowControl/>
              <w:spacing w:line="240" w:lineRule="auto"/>
              <w:ind w:firstLine="0" w:firstLineChars="0"/>
              <w:jc w:val="left"/>
              <w:rPr>
                <w:rFonts w:ascii="Times New Roman" w:hAnsi="Times New Roman" w:cs="Times New Roman"/>
                <w:kern w:val="0"/>
                <w:szCs w:val="24"/>
              </w:rPr>
            </w:pPr>
            <w:r>
              <w:rPr>
                <w:rFonts w:ascii="Times New Roman" w:hAnsi="Times New Roman" w:cs="Times New Roman"/>
                <w:kern w:val="0"/>
                <w:szCs w:val="24"/>
              </w:rPr>
              <mc:AlternateContent>
                <mc:Choice Requires="wps">
                  <w:drawing>
                    <wp:anchor distT="0" distB="0" distL="114300" distR="114300" simplePos="0" relativeHeight="251667456" behindDoc="0" locked="0" layoutInCell="1" allowOverlap="1">
                      <wp:simplePos x="0" y="0"/>
                      <wp:positionH relativeFrom="column">
                        <wp:posOffset>3056255</wp:posOffset>
                      </wp:positionH>
                      <wp:positionV relativeFrom="paragraph">
                        <wp:posOffset>7207250</wp:posOffset>
                      </wp:positionV>
                      <wp:extent cx="462280" cy="4445"/>
                      <wp:effectExtent l="0" t="37465" r="13970" b="34290"/>
                      <wp:wrapNone/>
                      <wp:docPr id="34" name="自选图形 3"/>
                      <wp:cNvGraphicFramePr/>
                      <a:graphic xmlns:a="http://schemas.openxmlformats.org/drawingml/2006/main">
                        <a:graphicData uri="http://schemas.microsoft.com/office/word/2010/wordprocessingShape">
                          <wps:wsp>
                            <wps:cNvCnPr/>
                            <wps:spPr>
                              <a:xfrm flipV="1">
                                <a:off x="0" y="0"/>
                                <a:ext cx="462280"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flip:y;margin-left:240.65pt;margin-top:567.5pt;height:0.35pt;width:36.4pt;z-index:251667456;mso-width-relative:page;mso-height-relative:page;" filled="f" stroked="t" coordsize="21600,21600" o:gfxdata="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RvvpNoAAAANAQAADwAAAAAAAAABACAAAAAiAAAAZHJzL2Rvd25yZXYueG1sUEsBAhQAFAAAAAgA&#10;h07iQBrtdLHqAQAApgMAAA4AAAAAAAAAAQAgAAAAKQEAAGRycy9lMm9Eb2MueG1sUEsFBgAAAAAG&#10;AAYAWQEAAIUFAAAAAA==&#10;">
                      <v:fill on="f" focussize="0,0"/>
                      <v:stroke color="#000000" joinstyle="round" endarrow="block"/>
                      <v:imagedata o:title=""/>
                      <o:lock v:ext="edit" aspectratio="f"/>
                    </v:shape>
                  </w:pict>
                </mc:Fallback>
              </mc:AlternateContent>
            </w: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"C:\\Users\\Administrator\\AppData\\Roaming\\Tencent\\QQ\\Temp\\6EA977CC29A74D5FB02607ADAD07BC51.png"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5401310" cy="8572500"/>
                  <wp:effectExtent l="0" t="0" r="8890" b="0"/>
                  <wp:docPr id="35" name="图片 2" descr="6EA977CC29A74D5FB02607ADAD07B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6EA977CC29A74D5FB02607ADAD07BC51"/>
                          <pic:cNvPicPr>
                            <a:picLocks noChangeAspect="1"/>
                          </pic:cNvPicPr>
                        </pic:nvPicPr>
                        <pic:blipFill>
                          <a:blip r:embed="rId14"/>
                          <a:stretch>
                            <a:fillRect/>
                          </a:stretch>
                        </pic:blipFill>
                        <pic:spPr>
                          <a:xfrm>
                            <a:off x="0" y="0"/>
                            <a:ext cx="5401310" cy="8572500"/>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"C:\\Users\\Administrator\\AppData\\Roaming\\Tencent\\QQ\\Temp\\6AA51A9444EC467AB82F226EE572653A.png"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3028315" cy="4685665"/>
                  <wp:effectExtent l="0" t="0" r="635" b="635"/>
                  <wp:docPr id="33" name="图片 3" descr="6AA51A9444EC467AB82F226EE5726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6AA51A9444EC467AB82F226EE572653A"/>
                          <pic:cNvPicPr>
                            <a:picLocks noChangeAspect="1"/>
                          </pic:cNvPicPr>
                        </pic:nvPicPr>
                        <pic:blipFill>
                          <a:blip r:embed="rId15"/>
                          <a:stretch>
                            <a:fillRect/>
                          </a:stretch>
                        </pic:blipFill>
                        <pic:spPr>
                          <a:xfrm>
                            <a:off x="0" y="0"/>
                            <a:ext cx="3028315" cy="4685665"/>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tabs>
                <w:tab w:val="left" w:pos="2430"/>
              </w:tabs>
              <w:adjustRightInd w:val="0"/>
              <w:snapToGrid w:val="0"/>
              <w:spacing w:line="440" w:lineRule="exact"/>
              <w:ind w:firstLine="0" w:firstLineChars="0"/>
              <w:jc w:val="center"/>
              <w:rPr>
                <w:rFonts w:ascii="Times New Roman" w:hAnsi="Times New Roman" w:eastAsia="黑体" w:cs="Times New Roman"/>
                <w:szCs w:val="24"/>
              </w:rPr>
            </w:pPr>
            <w:r>
              <w:rPr>
                <w:rFonts w:ascii="Times New Roman" w:hAnsi="Times New Roman" w:eastAsia="黑体" w:cs="Times New Roman"/>
                <w:szCs w:val="24"/>
              </w:rPr>
              <w:t>图2  电芯生产工艺流程及产污环节</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3 \* GB3 </w:instrText>
            </w:r>
            <w:r>
              <w:rPr>
                <w:rFonts w:ascii="Times New Roman" w:hAnsi="Times New Roman" w:cs="Times New Roman"/>
                <w:szCs w:val="24"/>
              </w:rPr>
              <w:fldChar w:fldCharType="separate"/>
            </w:r>
            <w:r>
              <w:rPr>
                <w:rFonts w:hint="eastAsia" w:ascii="宋体" w:hAnsi="宋体" w:eastAsia="宋体" w:cs="宋体"/>
                <w:szCs w:val="24"/>
              </w:rPr>
              <w:t>③</w:t>
            </w:r>
            <w:r>
              <w:rPr>
                <w:rFonts w:ascii="Times New Roman" w:hAnsi="Times New Roman" w:cs="Times New Roman"/>
                <w:szCs w:val="24"/>
              </w:rPr>
              <w:fldChar w:fldCharType="end"/>
            </w:r>
            <w:r>
              <w:rPr>
                <w:rFonts w:ascii="Times New Roman" w:hAnsi="Times New Roman" w:cs="Times New Roman"/>
                <w:szCs w:val="24"/>
              </w:rPr>
              <w:t>混料搅拌</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在合浆系统内通过搅拌装置、高速分散机对混合的浆料进行真空密闭搅拌，经高速搅拌均匀后制成浆状物质。混料真空泵将排出少量的NMP废气（G2）；浆料过筛时产生过筛残渣（S1）。</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4 \* GB3 </w:instrText>
            </w:r>
            <w:r>
              <w:rPr>
                <w:rFonts w:ascii="Times New Roman" w:hAnsi="Times New Roman" w:cs="Times New Roman"/>
                <w:szCs w:val="24"/>
              </w:rPr>
              <w:fldChar w:fldCharType="separate"/>
            </w:r>
            <w:r>
              <w:rPr>
                <w:rFonts w:hint="eastAsia" w:ascii="宋体" w:hAnsi="宋体" w:eastAsia="宋体" w:cs="宋体"/>
                <w:szCs w:val="24"/>
              </w:rPr>
              <w:t>④</w:t>
            </w:r>
            <w:r>
              <w:rPr>
                <w:rFonts w:ascii="Times New Roman" w:hAnsi="Times New Roman" w:cs="Times New Roman"/>
                <w:szCs w:val="24"/>
              </w:rPr>
              <w:fldChar w:fldCharType="end"/>
            </w:r>
            <w:r>
              <w:rPr>
                <w:rFonts w:ascii="Times New Roman" w:hAnsi="Times New Roman" w:cs="Times New Roman"/>
                <w:szCs w:val="24"/>
              </w:rPr>
              <w:t xml:space="preserve">涂布干燥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涂布后的湿基片送入涂布机自带的干燥道进行干燥，正极干燥温度120℃~140℃，负极干燥温度为120℃左右。正极片在涂布、干燥时浆料中的NMP将挥发形成NMP废气（G2）。</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5 \* GB3 </w:instrText>
            </w:r>
            <w:r>
              <w:rPr>
                <w:rFonts w:ascii="Times New Roman" w:hAnsi="Times New Roman" w:cs="Times New Roman"/>
                <w:szCs w:val="24"/>
              </w:rPr>
              <w:fldChar w:fldCharType="separate"/>
            </w:r>
            <w:r>
              <w:rPr>
                <w:rFonts w:hint="eastAsia" w:ascii="宋体" w:hAnsi="宋体" w:eastAsia="宋体" w:cs="宋体"/>
                <w:szCs w:val="24"/>
              </w:rPr>
              <w:t>⑤</w:t>
            </w:r>
            <w:r>
              <w:rPr>
                <w:rFonts w:ascii="Times New Roman" w:hAnsi="Times New Roman" w:cs="Times New Roman"/>
                <w:szCs w:val="24"/>
              </w:rPr>
              <w:fldChar w:fldCharType="end"/>
            </w:r>
            <w:r>
              <w:rPr>
                <w:rFonts w:ascii="Times New Roman" w:hAnsi="Times New Roman" w:cs="Times New Roman"/>
                <w:szCs w:val="24"/>
              </w:rPr>
              <w:t xml:space="preserve">极片辊压分切 </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t>通过辊压分切机将涂布好的成卷正极片或负极片经过辊压机进行碾压压实以降低极片厚度，提高电池体积利用率，并分切成小片。辊压分切过程中会产生废边角料（S2）。</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6 \* GB3 </w:instrText>
            </w:r>
            <w:r>
              <w:rPr>
                <w:rFonts w:ascii="Times New Roman" w:hAnsi="Times New Roman" w:cs="Times New Roman"/>
                <w:szCs w:val="24"/>
              </w:rPr>
              <w:fldChar w:fldCharType="separate"/>
            </w:r>
            <w:r>
              <w:rPr>
                <w:rFonts w:hint="eastAsia" w:ascii="宋体" w:hAnsi="宋体" w:eastAsia="宋体" w:cs="宋体"/>
                <w:szCs w:val="24"/>
              </w:rPr>
              <w:t>⑥</w:t>
            </w:r>
            <w:r>
              <w:rPr>
                <w:rFonts w:ascii="Times New Roman" w:hAnsi="Times New Roman" w:cs="Times New Roman"/>
                <w:szCs w:val="24"/>
              </w:rPr>
              <w:fldChar w:fldCharType="end"/>
            </w:r>
            <w:r>
              <w:rPr>
                <w:rFonts w:ascii="Times New Roman" w:hAnsi="Times New Roman" w:cs="Times New Roman"/>
                <w:szCs w:val="24"/>
              </w:rPr>
              <w:t xml:space="preserve">切条、检验 </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t xml:space="preserve">成卷正极片或负极片经碾压分切后，接着用分切机将其分切所需尺寸，同时将极片边缘未涂覆浆料的多余铝箔或铜箔裁切去除，产生废边角料（S2）。 </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7 \* GB3 </w:instrText>
            </w:r>
            <w:r>
              <w:rPr>
                <w:rFonts w:ascii="Times New Roman" w:hAnsi="Times New Roman" w:cs="Times New Roman"/>
                <w:szCs w:val="24"/>
              </w:rPr>
              <w:fldChar w:fldCharType="separate"/>
            </w:r>
            <w:r>
              <w:rPr>
                <w:rFonts w:hint="eastAsia" w:ascii="宋体" w:hAnsi="宋体" w:eastAsia="宋体" w:cs="宋体"/>
                <w:szCs w:val="24"/>
              </w:rPr>
              <w:t>⑦</w:t>
            </w:r>
            <w:r>
              <w:rPr>
                <w:rFonts w:ascii="Times New Roman" w:hAnsi="Times New Roman" w:cs="Times New Roman"/>
                <w:szCs w:val="24"/>
              </w:rPr>
              <w:fldChar w:fldCharType="end"/>
            </w:r>
            <w:r>
              <w:rPr>
                <w:rFonts w:ascii="Times New Roman" w:hAnsi="Times New Roman" w:cs="Times New Roman"/>
                <w:szCs w:val="24"/>
              </w:rPr>
              <w:t>焊极耳</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t>用焊接设备将正极极耳与正极极片焊接；负极极耳通过激光成型机直接切割铜箔产生。采用的焊接机是通过热融化极耳的方式实现焊接，无焊接烟气产生。</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8 \* GB3 </w:instrText>
            </w:r>
            <w:r>
              <w:rPr>
                <w:rFonts w:ascii="Times New Roman" w:hAnsi="Times New Roman" w:cs="Times New Roman"/>
                <w:szCs w:val="24"/>
              </w:rPr>
              <w:fldChar w:fldCharType="separate"/>
            </w:r>
            <w:r>
              <w:rPr>
                <w:rFonts w:hint="eastAsia" w:ascii="宋体" w:hAnsi="宋体" w:eastAsia="宋体" w:cs="宋体"/>
                <w:szCs w:val="24"/>
              </w:rPr>
              <w:t>⑧</w:t>
            </w:r>
            <w:r>
              <w:rPr>
                <w:rFonts w:ascii="Times New Roman" w:hAnsi="Times New Roman" w:cs="Times New Roman"/>
                <w:szCs w:val="24"/>
              </w:rPr>
              <w:fldChar w:fldCharType="end"/>
            </w:r>
            <w:r>
              <w:rPr>
                <w:rFonts w:ascii="Times New Roman" w:hAnsi="Times New Roman" w:cs="Times New Roman"/>
                <w:szCs w:val="24"/>
              </w:rPr>
              <w:t xml:space="preserve">卷绕、检测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将成卷的塑料隔膜切成所需尺寸，按照正极片—隔膜—负极片相互间隔的方式，放入卷绕机中卷绕成为电芯叠片体。通过检测设备对电芯叠片体质量进行检测，以确保其满足要求。此过程产生废隔膜（S3）。</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9 \* GB3 </w:instrText>
            </w:r>
            <w:r>
              <w:rPr>
                <w:rFonts w:ascii="Times New Roman" w:hAnsi="Times New Roman" w:cs="Times New Roman"/>
                <w:szCs w:val="24"/>
              </w:rPr>
              <w:fldChar w:fldCharType="separate"/>
            </w:r>
            <w:r>
              <w:rPr>
                <w:rFonts w:hint="eastAsia" w:ascii="宋体" w:hAnsi="宋体" w:eastAsia="宋体" w:cs="宋体"/>
                <w:szCs w:val="24"/>
              </w:rPr>
              <w:t>⑨</w:t>
            </w:r>
            <w:r>
              <w:rPr>
                <w:rFonts w:ascii="Times New Roman" w:hAnsi="Times New Roman" w:cs="Times New Roman"/>
                <w:szCs w:val="24"/>
              </w:rPr>
              <w:fldChar w:fldCharType="end"/>
            </w:r>
            <w:r>
              <w:rPr>
                <w:rFonts w:ascii="Times New Roman" w:hAnsi="Times New Roman" w:cs="Times New Roman"/>
                <w:szCs w:val="24"/>
              </w:rPr>
              <w:t xml:space="preserve">极柱焊接、包胶、包膜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电极片与极柱焊接在一起，通过热融化的方式实现焊接，无焊接烟气产生。再在焊接处再包上一层绝缘胶，然后再整个卷绕叠体上包一层保护膜，过程中会产生废极柱、连接片等不合格辅料（S4）。</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10 \* GB3 </w:instrText>
            </w:r>
            <w:r>
              <w:rPr>
                <w:rFonts w:ascii="Times New Roman" w:hAnsi="Times New Roman" w:cs="Times New Roman"/>
                <w:szCs w:val="24"/>
              </w:rPr>
              <w:fldChar w:fldCharType="separate"/>
            </w:r>
            <w:r>
              <w:rPr>
                <w:rFonts w:hint="eastAsia" w:ascii="宋体" w:hAnsi="宋体" w:eastAsia="宋体" w:cs="宋体"/>
                <w:szCs w:val="24"/>
              </w:rPr>
              <w:t>⑩</w:t>
            </w:r>
            <w:r>
              <w:rPr>
                <w:rFonts w:ascii="Times New Roman" w:hAnsi="Times New Roman" w:cs="Times New Roman"/>
                <w:szCs w:val="24"/>
              </w:rPr>
              <w:fldChar w:fldCharType="end"/>
            </w:r>
            <w:r>
              <w:rPr>
                <w:rFonts w:ascii="Times New Roman" w:hAnsi="Times New Roman" w:cs="Times New Roman"/>
                <w:szCs w:val="24"/>
              </w:rPr>
              <w:t xml:space="preserve">组装入壳、焊接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将电芯叠片体装入外购的铝壳中，然后将外购的铝盖板焊接好，将电芯外形成一个密闭的保护壳体。通过热融化的方式实现焊接，无焊接烟气产生。</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 xml:space="preserve">检漏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通过真空泵将电池壳内抽真空，然后用测试设备检测电芯的密封性，此环节会产生不合格电芯（S5）。</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2 \* GB3 </w:instrText>
            </w:r>
            <w:r>
              <w:rPr>
                <w:rFonts w:ascii="Times New Roman" w:hAnsi="Times New Roman" w:cs="Times New Roman"/>
                <w:szCs w:val="24"/>
              </w:rPr>
              <w:fldChar w:fldCharType="separate"/>
            </w:r>
            <w:r>
              <w:rPr>
                <w:rFonts w:hint="eastAsia" w:ascii="宋体" w:hAnsi="宋体" w:eastAsia="宋体" w:cs="宋体"/>
                <w:szCs w:val="24"/>
              </w:rPr>
              <w:t>②</w:t>
            </w:r>
            <w:r>
              <w:rPr>
                <w:rFonts w:ascii="Times New Roman" w:hAnsi="Times New Roman" w:cs="Times New Roman"/>
                <w:szCs w:val="24"/>
              </w:rPr>
              <w:fldChar w:fldCharType="end"/>
            </w:r>
            <w:r>
              <w:rPr>
                <w:rFonts w:ascii="Times New Roman" w:hAnsi="Times New Roman" w:cs="Times New Roman"/>
                <w:szCs w:val="24"/>
              </w:rPr>
              <w:t xml:space="preserve">电芯干燥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 xml:space="preserve">在未进行下一步加工前，将电芯放入隧道烘烤真空炉（采用蒸汽间接加热），进行加温保存（温度约80℃），以防止空气中的水分进入，防止水分影响产品性能。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3 \* GB3 </w:instrText>
            </w:r>
            <w:r>
              <w:rPr>
                <w:rFonts w:ascii="Times New Roman" w:hAnsi="Times New Roman" w:cs="Times New Roman"/>
                <w:szCs w:val="24"/>
              </w:rPr>
              <w:fldChar w:fldCharType="separate"/>
            </w:r>
            <w:r>
              <w:rPr>
                <w:rFonts w:hint="eastAsia" w:ascii="宋体" w:hAnsi="宋体" w:eastAsia="宋体" w:cs="宋体"/>
                <w:szCs w:val="24"/>
              </w:rPr>
              <w:t>③</w:t>
            </w:r>
            <w:r>
              <w:rPr>
                <w:rFonts w:ascii="Times New Roman" w:hAnsi="Times New Roman" w:cs="Times New Roman"/>
                <w:szCs w:val="24"/>
              </w:rPr>
              <w:fldChar w:fldCharType="end"/>
            </w:r>
            <w:r>
              <w:rPr>
                <w:rFonts w:ascii="Times New Roman" w:hAnsi="Times New Roman" w:cs="Times New Roman"/>
                <w:szCs w:val="24"/>
              </w:rPr>
              <w:t xml:space="preserve">一次注液、二次注液（补液）、称重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一次注液：通过全自动注液机完成。人工将电芯搬运至注液机托盘上，注液机自动给电池称重，称重后再送至指定位置，将电解液自动定量注入电芯内，完成注液后再进行称重。二次注液（补液）：少量电芯存在电解液不足的情况，通过补加电解液使其满足相应的容量，补液后再进行称重校核补加的电解液是否满足要求。</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4 \* GB3 </w:instrText>
            </w:r>
            <w:r>
              <w:rPr>
                <w:rFonts w:ascii="Times New Roman" w:hAnsi="Times New Roman" w:cs="Times New Roman"/>
                <w:szCs w:val="24"/>
              </w:rPr>
              <w:fldChar w:fldCharType="separate"/>
            </w:r>
            <w:r>
              <w:rPr>
                <w:rFonts w:hint="eastAsia" w:ascii="宋体" w:hAnsi="宋体" w:eastAsia="宋体" w:cs="宋体"/>
                <w:szCs w:val="24"/>
              </w:rPr>
              <w:t>④</w:t>
            </w:r>
            <w:r>
              <w:rPr>
                <w:rFonts w:ascii="Times New Roman" w:hAnsi="Times New Roman" w:cs="Times New Roman"/>
                <w:szCs w:val="24"/>
              </w:rPr>
              <w:fldChar w:fldCharType="end"/>
            </w:r>
            <w:r>
              <w:rPr>
                <w:rFonts w:ascii="Times New Roman" w:hAnsi="Times New Roman" w:cs="Times New Roman"/>
                <w:szCs w:val="24"/>
              </w:rPr>
              <w:t xml:space="preserve">静置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注液后的电芯放置在高温房内进行静置，高温房利用蒸汽进行加热，温度约40℃。</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5 \* GB3 </w:instrText>
            </w:r>
            <w:r>
              <w:rPr>
                <w:rFonts w:ascii="Times New Roman" w:hAnsi="Times New Roman" w:cs="Times New Roman"/>
                <w:szCs w:val="24"/>
              </w:rPr>
              <w:fldChar w:fldCharType="separate"/>
            </w:r>
            <w:r>
              <w:rPr>
                <w:rFonts w:hint="eastAsia" w:ascii="宋体" w:hAnsi="宋体" w:eastAsia="宋体" w:cs="宋体"/>
                <w:szCs w:val="24"/>
              </w:rPr>
              <w:t>⑤</w:t>
            </w:r>
            <w:r>
              <w:rPr>
                <w:rFonts w:ascii="Times New Roman" w:hAnsi="Times New Roman" w:cs="Times New Roman"/>
                <w:szCs w:val="24"/>
              </w:rPr>
              <w:fldChar w:fldCharType="end"/>
            </w:r>
            <w:r>
              <w:rPr>
                <w:rFonts w:ascii="Times New Roman" w:hAnsi="Times New Roman" w:cs="Times New Roman"/>
                <w:szCs w:val="24"/>
              </w:rPr>
              <w:t>化成</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将电芯置于化成柜上，将正负极极柱与化成柜的充放电测试探头相连接，化成柜对电芯进行充放电，将电极材料激活，使正、负电极片上聚合物与电解液相互渗透，确保正负极片表面活性。化成温度控制在30℃左右。</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6 \* GB3 </w:instrText>
            </w:r>
            <w:r>
              <w:rPr>
                <w:rFonts w:ascii="Times New Roman" w:hAnsi="Times New Roman" w:cs="Times New Roman"/>
                <w:szCs w:val="24"/>
              </w:rPr>
              <w:fldChar w:fldCharType="separate"/>
            </w:r>
            <w:r>
              <w:rPr>
                <w:rFonts w:hint="eastAsia" w:ascii="宋体" w:hAnsi="宋体" w:eastAsia="宋体" w:cs="宋体"/>
                <w:szCs w:val="24"/>
              </w:rPr>
              <w:t>⑥</w:t>
            </w:r>
            <w:r>
              <w:rPr>
                <w:rFonts w:ascii="Times New Roman" w:hAnsi="Times New Roman" w:cs="Times New Roman"/>
                <w:szCs w:val="24"/>
              </w:rPr>
              <w:fldChar w:fldCharType="end"/>
            </w:r>
            <w:r>
              <w:rPr>
                <w:rFonts w:ascii="Times New Roman" w:hAnsi="Times New Roman" w:cs="Times New Roman"/>
                <w:szCs w:val="24"/>
              </w:rPr>
              <w:t>老化、排气、封口</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老化及排气在高温房内进行，温度约40℃。在电池的注液孔内打入钢珠进行密封，然后点上密封胶，密封胶在设备处理内5秒即可固化，确保电池中电解液不会外泄。</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7 \* GB3 </w:instrText>
            </w:r>
            <w:r>
              <w:rPr>
                <w:rFonts w:ascii="Times New Roman" w:hAnsi="Times New Roman" w:cs="Times New Roman"/>
                <w:szCs w:val="24"/>
              </w:rPr>
              <w:fldChar w:fldCharType="separate"/>
            </w:r>
            <w:r>
              <w:rPr>
                <w:rFonts w:hint="eastAsia" w:ascii="宋体" w:hAnsi="宋体" w:eastAsia="宋体" w:cs="宋体"/>
                <w:szCs w:val="24"/>
              </w:rPr>
              <w:t>⑦</w:t>
            </w:r>
            <w:r>
              <w:rPr>
                <w:rFonts w:ascii="Times New Roman" w:hAnsi="Times New Roman" w:cs="Times New Roman"/>
                <w:szCs w:val="24"/>
              </w:rPr>
              <w:fldChar w:fldCharType="end"/>
            </w:r>
            <w:r>
              <w:rPr>
                <w:rFonts w:ascii="Times New Roman" w:hAnsi="Times New Roman" w:cs="Times New Roman"/>
                <w:szCs w:val="24"/>
              </w:rPr>
              <w:t xml:space="preserve">分容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将电芯的极耳与分容柜上的充放电测试探头连接，对电芯进行容量等性能检验。</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8 \* GB3 </w:instrText>
            </w:r>
            <w:r>
              <w:rPr>
                <w:rFonts w:ascii="Times New Roman" w:hAnsi="Times New Roman" w:cs="Times New Roman"/>
                <w:szCs w:val="24"/>
              </w:rPr>
              <w:fldChar w:fldCharType="separate"/>
            </w:r>
            <w:r>
              <w:rPr>
                <w:rFonts w:hint="eastAsia" w:ascii="宋体" w:hAnsi="宋体" w:eastAsia="宋体" w:cs="宋体"/>
                <w:szCs w:val="24"/>
              </w:rPr>
              <w:t>⑧</w:t>
            </w:r>
            <w:r>
              <w:rPr>
                <w:rFonts w:ascii="Times New Roman" w:hAnsi="Times New Roman" w:cs="Times New Roman"/>
                <w:szCs w:val="24"/>
              </w:rPr>
              <w:fldChar w:fldCharType="end"/>
            </w:r>
            <w:r>
              <w:rPr>
                <w:rFonts w:ascii="Times New Roman" w:hAnsi="Times New Roman" w:cs="Times New Roman"/>
                <w:szCs w:val="24"/>
              </w:rPr>
              <w:t xml:space="preserve">清洗铝壳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全自动超声波清洗机加入自来水清洗去除电芯的铝壳沾染的灰尘等杂质，清洗水循环使用，循环一定时间后电池清洗废水（W1）排放入生产废水处理站处理。</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9 \* GB3 </w:instrText>
            </w:r>
            <w:r>
              <w:rPr>
                <w:rFonts w:ascii="Times New Roman" w:hAnsi="Times New Roman" w:cs="Times New Roman"/>
                <w:szCs w:val="24"/>
              </w:rPr>
              <w:fldChar w:fldCharType="separate"/>
            </w:r>
            <w:r>
              <w:rPr>
                <w:rFonts w:hint="eastAsia" w:ascii="宋体" w:hAnsi="宋体" w:eastAsia="宋体" w:cs="宋体"/>
                <w:szCs w:val="24"/>
              </w:rPr>
              <w:t>⑨</w:t>
            </w:r>
            <w:r>
              <w:rPr>
                <w:rFonts w:ascii="Times New Roman" w:hAnsi="Times New Roman" w:cs="Times New Roman"/>
                <w:szCs w:val="24"/>
              </w:rPr>
              <w:fldChar w:fldCharType="end"/>
            </w:r>
            <w:r>
              <w:rPr>
                <w:rFonts w:ascii="Times New Roman" w:hAnsi="Times New Roman" w:cs="Times New Roman"/>
                <w:szCs w:val="24"/>
              </w:rPr>
              <w:t xml:space="preserve">测试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对成品电池通过专用测试设备进行各项目电学参数测试，检测电池是否满足要求。合格的转入Pack工序；不合格的电池进行检修，无法修复的作报废处置，产生废电池（S6）。</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（2）PACK工艺流程及产污环节</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PACK工艺流程及产污环节见图3。</w:t>
            </w:r>
          </w:p>
          <w:p>
            <w:pPr>
              <w:adjustRightInd w:val="0"/>
              <w:snapToGrid w:val="0"/>
              <w:spacing w:line="440" w:lineRule="exact"/>
              <w:ind w:firstLine="0" w:firstLineChars="0"/>
              <w:jc w:val="center"/>
              <w:rPr>
                <w:rFonts w:ascii="Times New Roman" w:hAnsi="Times New Roman" w:cs="Times New Roman"/>
                <w:szCs w:val="24"/>
              </w:rPr>
            </w:pPr>
            <w:r>
              <w:rPr>
                <w:rFonts w:ascii="Times New Roman" w:hAnsi="Times New Roman" w:eastAsia="黑体" w:cs="Times New Roman"/>
              </w:rPr>
              <w:drawing>
                <wp:anchor distT="0" distB="0" distL="114300" distR="114300" simplePos="0" relativeHeight="251659264" behindDoc="0" locked="0" layoutInCell="1" allowOverlap="1">
                  <wp:simplePos x="0" y="0"/>
                  <wp:positionH relativeFrom="column">
                    <wp:posOffset>1088390</wp:posOffset>
                  </wp:positionH>
                  <wp:positionV relativeFrom="paragraph">
                    <wp:posOffset>3175</wp:posOffset>
                  </wp:positionV>
                  <wp:extent cx="3058795" cy="3754120"/>
                  <wp:effectExtent l="0" t="0" r="0" b="0"/>
                  <wp:wrapTopAndBottom/>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16"/>
                          <a:stretch>
                            <a:fillRect/>
                          </a:stretch>
                        </pic:blipFill>
                        <pic:spPr>
                          <a:xfrm>
                            <a:off x="0" y="0"/>
                            <a:ext cx="3058795" cy="3754120"/>
                          </a:xfrm>
                          <a:prstGeom prst="rect">
                            <a:avLst/>
                          </a:prstGeom>
                          <a:noFill/>
                          <a:ln w="9525">
                            <a:noFill/>
                          </a:ln>
                        </pic:spPr>
                      </pic:pic>
                    </a:graphicData>
                  </a:graphic>
                </wp:anchor>
              </w:drawing>
            </w:r>
            <w:r>
              <w:rPr>
                <w:rFonts w:ascii="Times New Roman" w:hAnsi="Times New Roman" w:eastAsia="黑体" w:cs="Times New Roman"/>
                <w:szCs w:val="24"/>
              </w:rPr>
              <w:t>图3  PACK工艺流程及产污环节</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 xml:space="preserve">配组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根据电动车电池配组方式，按照最终需要配成的电压、电流，通过自动分选机从电芯中挑选出数个适合的电芯组成电池组模块。</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2 \* GB3 </w:instrText>
            </w:r>
            <w:r>
              <w:rPr>
                <w:rFonts w:ascii="Times New Roman" w:hAnsi="Times New Roman" w:cs="Times New Roman"/>
                <w:szCs w:val="24"/>
              </w:rPr>
              <w:fldChar w:fldCharType="separate"/>
            </w:r>
            <w:r>
              <w:rPr>
                <w:rFonts w:hint="eastAsia" w:ascii="宋体" w:hAnsi="宋体" w:eastAsia="宋体" w:cs="宋体"/>
                <w:szCs w:val="24"/>
              </w:rPr>
              <w:t>②</w:t>
            </w:r>
            <w:r>
              <w:rPr>
                <w:rFonts w:ascii="Times New Roman" w:hAnsi="Times New Roman" w:cs="Times New Roman"/>
                <w:szCs w:val="24"/>
              </w:rPr>
              <w:fldChar w:fldCharType="end"/>
            </w:r>
            <w:r>
              <w:rPr>
                <w:rFonts w:ascii="Times New Roman" w:hAnsi="Times New Roman" w:cs="Times New Roman"/>
                <w:szCs w:val="24"/>
              </w:rPr>
              <w:t xml:space="preserve">组装 </w:t>
            </w:r>
          </w:p>
          <w:p>
            <w:pPr>
              <w:adjustRightInd w:val="0"/>
              <w:snapToGrid w:val="0"/>
              <w:spacing w:line="440" w:lineRule="exact"/>
              <w:ind w:firstLine="480" w:firstLineChars="0"/>
              <w:jc w:val="left"/>
              <w:rPr>
                <w:rFonts w:ascii="Times New Roman" w:hAnsi="Times New Roman" w:cs="Times New Roman"/>
                <w:szCs w:val="24"/>
              </w:rPr>
            </w:pPr>
            <w:r>
              <w:rPr>
                <w:rFonts w:ascii="Times New Roman" w:hAnsi="Times New Roman" w:cs="Times New Roman"/>
                <w:szCs w:val="24"/>
              </w:rPr>
              <w:t>将配组好的各个电芯按要求放入标准模块盒内，形成一个电池组整体。</w:t>
            </w:r>
          </w:p>
          <w:p>
            <w:pPr>
              <w:adjustRightInd w:val="0"/>
              <w:snapToGrid w:val="0"/>
              <w:spacing w:line="440" w:lineRule="exact"/>
              <w:ind w:firstLine="482"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3 \* GB3 </w:instrText>
            </w:r>
            <w:r>
              <w:rPr>
                <w:rFonts w:ascii="Times New Roman" w:hAnsi="Times New Roman" w:cs="Times New Roman"/>
                <w:szCs w:val="24"/>
              </w:rPr>
              <w:fldChar w:fldCharType="separate"/>
            </w:r>
            <w:r>
              <w:rPr>
                <w:rFonts w:hint="eastAsia" w:ascii="宋体" w:hAnsi="宋体" w:eastAsia="宋体" w:cs="宋体"/>
                <w:szCs w:val="24"/>
              </w:rPr>
              <w:t>③</w:t>
            </w:r>
            <w:r>
              <w:rPr>
                <w:rFonts w:ascii="Times New Roman" w:hAnsi="Times New Roman" w:cs="Times New Roman"/>
                <w:szCs w:val="24"/>
              </w:rPr>
              <w:fldChar w:fldCharType="end"/>
            </w:r>
            <w:r>
              <w:rPr>
                <w:rFonts w:ascii="Times New Roman" w:hAnsi="Times New Roman" w:cs="Times New Roman"/>
                <w:szCs w:val="24"/>
              </w:rPr>
              <w:t xml:space="preserve">焊接 </w:t>
            </w:r>
          </w:p>
          <w:p>
            <w:pPr>
              <w:adjustRightInd w:val="0"/>
              <w:snapToGrid w:val="0"/>
              <w:spacing w:line="440" w:lineRule="exact"/>
              <w:ind w:firstLine="482" w:firstLineChars="0"/>
              <w:jc w:val="left"/>
              <w:rPr>
                <w:rFonts w:ascii="Times New Roman" w:hAnsi="Times New Roman" w:cs="Times New Roman"/>
                <w:szCs w:val="24"/>
              </w:rPr>
            </w:pPr>
            <w:r>
              <w:rPr>
                <w:rFonts w:ascii="Times New Roman" w:hAnsi="Times New Roman" w:cs="Times New Roman"/>
                <w:szCs w:val="24"/>
              </w:rPr>
              <w:t>每辆电动车往往需要多个电池组通过串联或并联的方式组成。单个电池组通过金属连接片相互连接，由激光焊接的方式将多个电池组焊连在一起。</w:t>
            </w:r>
          </w:p>
          <w:p>
            <w:pPr>
              <w:adjustRightInd w:val="0"/>
              <w:snapToGrid w:val="0"/>
              <w:spacing w:line="440" w:lineRule="exact"/>
              <w:ind w:firstLine="482"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4 \* GB3 </w:instrText>
            </w:r>
            <w:r>
              <w:rPr>
                <w:rFonts w:ascii="Times New Roman" w:hAnsi="Times New Roman" w:cs="Times New Roman"/>
                <w:szCs w:val="24"/>
              </w:rPr>
              <w:fldChar w:fldCharType="separate"/>
            </w:r>
            <w:r>
              <w:rPr>
                <w:rFonts w:hint="eastAsia" w:ascii="宋体" w:hAnsi="宋体" w:eastAsia="宋体" w:cs="宋体"/>
                <w:szCs w:val="24"/>
              </w:rPr>
              <w:t>④</w:t>
            </w:r>
            <w:r>
              <w:rPr>
                <w:rFonts w:ascii="Times New Roman" w:hAnsi="Times New Roman" w:cs="Times New Roman"/>
                <w:szCs w:val="24"/>
              </w:rPr>
              <w:fldChar w:fldCharType="end"/>
            </w:r>
            <w:r>
              <w:rPr>
                <w:rFonts w:ascii="Times New Roman" w:hAnsi="Times New Roman" w:cs="Times New Roman"/>
                <w:szCs w:val="24"/>
              </w:rPr>
              <w:t xml:space="preserve">装箱 </w:t>
            </w:r>
          </w:p>
          <w:p>
            <w:pPr>
              <w:adjustRightInd w:val="0"/>
              <w:snapToGrid w:val="0"/>
              <w:spacing w:line="440" w:lineRule="exact"/>
              <w:ind w:firstLine="482" w:firstLineChars="0"/>
              <w:jc w:val="left"/>
              <w:rPr>
                <w:rFonts w:ascii="Times New Roman" w:hAnsi="Times New Roman" w:cs="Times New Roman"/>
                <w:szCs w:val="24"/>
              </w:rPr>
            </w:pPr>
            <w:r>
              <w:rPr>
                <w:rFonts w:ascii="Times New Roman" w:hAnsi="Times New Roman" w:cs="Times New Roman"/>
                <w:szCs w:val="24"/>
              </w:rPr>
              <w:t xml:space="preserve">通过人工将电池组按照设计要求装入外购的电池箱体。 </w:t>
            </w:r>
          </w:p>
          <w:p>
            <w:pPr>
              <w:adjustRightInd w:val="0"/>
              <w:snapToGrid w:val="0"/>
              <w:spacing w:line="440" w:lineRule="exact"/>
              <w:ind w:firstLine="482"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5 \* GB3 </w:instrText>
            </w:r>
            <w:r>
              <w:rPr>
                <w:rFonts w:ascii="Times New Roman" w:hAnsi="Times New Roman" w:cs="Times New Roman"/>
                <w:szCs w:val="24"/>
              </w:rPr>
              <w:fldChar w:fldCharType="separate"/>
            </w:r>
            <w:r>
              <w:rPr>
                <w:rFonts w:hint="eastAsia" w:ascii="宋体" w:hAnsi="宋体" w:eastAsia="宋体" w:cs="宋体"/>
                <w:szCs w:val="24"/>
              </w:rPr>
              <w:t>⑤</w:t>
            </w:r>
            <w:r>
              <w:rPr>
                <w:rFonts w:ascii="Times New Roman" w:hAnsi="Times New Roman" w:cs="Times New Roman"/>
                <w:szCs w:val="24"/>
              </w:rPr>
              <w:fldChar w:fldCharType="end"/>
            </w:r>
            <w:r>
              <w:rPr>
                <w:rFonts w:ascii="Times New Roman" w:hAnsi="Times New Roman" w:cs="Times New Roman"/>
                <w:szCs w:val="24"/>
              </w:rPr>
              <w:t>安装 BMS 系统及信号线</w:t>
            </w:r>
          </w:p>
          <w:p>
            <w:pPr>
              <w:adjustRightInd w:val="0"/>
              <w:snapToGrid w:val="0"/>
              <w:spacing w:line="440" w:lineRule="exact"/>
              <w:ind w:firstLine="482" w:firstLineChars="0"/>
              <w:jc w:val="left"/>
              <w:rPr>
                <w:rFonts w:ascii="Times New Roman" w:hAnsi="Times New Roman" w:cs="Times New Roman"/>
                <w:szCs w:val="24"/>
              </w:rPr>
            </w:pPr>
            <w:r>
              <w:rPr>
                <w:rFonts w:ascii="Times New Roman" w:hAnsi="Times New Roman" w:cs="Times New Roman"/>
                <w:szCs w:val="24"/>
              </w:rPr>
              <w:t>安装外购的信号线，并安装每个箱体的 BMS 系统（电池管理系统）。</w:t>
            </w:r>
          </w:p>
          <w:p>
            <w:pPr>
              <w:adjustRightInd w:val="0"/>
              <w:snapToGrid w:val="0"/>
              <w:spacing w:line="440" w:lineRule="exact"/>
              <w:ind w:firstLine="482"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6 \* GB3 </w:instrText>
            </w:r>
            <w:r>
              <w:rPr>
                <w:rFonts w:ascii="Times New Roman" w:hAnsi="Times New Roman" w:cs="Times New Roman"/>
                <w:szCs w:val="24"/>
              </w:rPr>
              <w:fldChar w:fldCharType="separate"/>
            </w:r>
            <w:r>
              <w:rPr>
                <w:rFonts w:hint="eastAsia" w:ascii="宋体" w:hAnsi="宋体" w:eastAsia="宋体" w:cs="宋体"/>
                <w:szCs w:val="24"/>
              </w:rPr>
              <w:t>⑥</w:t>
            </w:r>
            <w:r>
              <w:rPr>
                <w:rFonts w:ascii="Times New Roman" w:hAnsi="Times New Roman" w:cs="Times New Roman"/>
                <w:szCs w:val="24"/>
              </w:rPr>
              <w:fldChar w:fldCharType="end"/>
            </w:r>
            <w:r>
              <w:rPr>
                <w:rFonts w:ascii="Times New Roman" w:hAnsi="Times New Roman" w:cs="Times New Roman"/>
                <w:szCs w:val="24"/>
              </w:rPr>
              <w:t xml:space="preserve">检测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通过充放电测试柜对电池组的各项性能进行测试，不合格的返回各自工序检修。</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（3）生产过程污染物源强</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废气</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项目生产过程中产生的废气主要有：粉尘（G1）、非甲烷总烃（G2）。</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粉尘（G1）：来源于拆包、投料工序，</w:t>
            </w:r>
            <w:r>
              <w:rPr>
                <w:rFonts w:ascii="Times New Roman" w:hAnsi="Times New Roman" w:cs="Times New Roman"/>
              </w:rPr>
              <w:t>主要成分为</w:t>
            </w:r>
            <w:r>
              <w:rPr>
                <w:rFonts w:ascii="Times New Roman" w:hAnsi="Times New Roman" w:cs="Times New Roman"/>
                <w:szCs w:val="21"/>
              </w:rPr>
              <w:t>镍钴锰酸锂</w:t>
            </w:r>
            <w:r>
              <w:rPr>
                <w:rFonts w:ascii="Times New Roman" w:hAnsi="Times New Roman" w:cs="Times New Roman"/>
              </w:rPr>
              <w:t>、石墨等，还含有少量炭黑尘。</w:t>
            </w:r>
            <w:r>
              <w:rPr>
                <w:rFonts w:ascii="Times New Roman" w:hAnsi="Times New Roman" w:cs="Times New Roman"/>
                <w:szCs w:val="24"/>
              </w:rPr>
              <w:t>粉尘产生量约占粉料使用量的0.01%，</w:t>
            </w:r>
            <w:r>
              <w:rPr>
                <w:rFonts w:ascii="Times New Roman" w:hAnsi="Times New Roman" w:cs="Times New Roman"/>
              </w:rPr>
              <w:t>原料粉尘较细，投料容易扬尘，粉尘经二次布袋过滤除尘后，治理效率达到99%以上，按照1%无组织排放计算</w:t>
            </w:r>
            <w:r>
              <w:rPr>
                <w:rFonts w:ascii="Times New Roman" w:hAnsi="Times New Roman" w:cs="Times New Roman"/>
                <w:szCs w:val="24"/>
              </w:rPr>
              <w:t>。正负极配料房共使用粉料12840.1t/a，粉尘产生量1.28t/a，约0.013t/a以无组织形式排放。</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非甲烷总烃（G2）：混料搅拌、涂布干燥工序NMP挥发产生废气非甲烷总烃，经一套“余热回收+水直冷吸收+尾气水吸收塔”回收系统回收NMP液后，尾气返回涂布机，不对外排放。但是在NMP回收处理过程，因设备密闭原因不可避免会有少量含NMP的废气（G2）无组织排放。</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根据《电池工业污染物排放标准》（GB30484-2013），锂电池生产过程排放的有机污染物以“非甲烷总烃”计。项目选用先进的设备，使污染物排放降至最低。根据同类项目类比调查，NMP回收区无组织排放量按NMP原料用量的0.2%计，则项目NMP无组织排放量约4.63t/a。</w:t>
            </w:r>
          </w:p>
          <w:p>
            <w:pPr>
              <w:adjustRightInd w:val="0"/>
              <w:snapToGrid w:val="0"/>
              <w:spacing w:line="440" w:lineRule="exact"/>
              <w:ind w:left="480" w:firstLine="0" w:firstLineChars="0"/>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2 \* GB3 </w:instrText>
            </w:r>
            <w:r>
              <w:rPr>
                <w:rFonts w:ascii="Times New Roman" w:hAnsi="Times New Roman" w:cs="Times New Roman"/>
                <w:szCs w:val="24"/>
              </w:rPr>
              <w:fldChar w:fldCharType="separate"/>
            </w:r>
            <w:r>
              <w:rPr>
                <w:rFonts w:hint="eastAsia" w:ascii="宋体" w:hAnsi="宋体" w:eastAsia="宋体" w:cs="宋体"/>
                <w:szCs w:val="24"/>
              </w:rPr>
              <w:t>②</w:t>
            </w:r>
            <w:r>
              <w:rPr>
                <w:rFonts w:ascii="Times New Roman" w:hAnsi="Times New Roman" w:cs="Times New Roman"/>
                <w:szCs w:val="24"/>
              </w:rPr>
              <w:fldChar w:fldCharType="end"/>
            </w:r>
            <w:r>
              <w:rPr>
                <w:rFonts w:ascii="Times New Roman" w:hAnsi="Times New Roman" w:cs="Times New Roman"/>
                <w:szCs w:val="24"/>
              </w:rPr>
              <w:t>废水</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项目产生的废水主要有电池清洗废水（W1）、地面冲洗废水、纯水制备浓水、循环冷却系统尾水以及生活污水等。其中纯水制备浓水和循环冷却系统尾水通过清下水排放。</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 xml:space="preserve">纯水制备浓水：项目纯水总用量约600t/a，纯水制造的纯水出水率为80%，则排水量约为120t/a，主要污染物为COD、SS，产生浓度为COD25mg/L、SS50mg/L。  </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循环冷却系统尾水：项目循环水量为100m</w:t>
            </w:r>
            <w:r>
              <w:rPr>
                <w:rFonts w:ascii="Times New Roman" w:hAnsi="Times New Roman" w:cs="Times New Roman"/>
                <w:szCs w:val="24"/>
                <w:vertAlign w:val="superscript"/>
              </w:rPr>
              <w:t>3</w:t>
            </w:r>
            <w:r>
              <w:rPr>
                <w:rFonts w:ascii="Times New Roman" w:hAnsi="Times New Roman" w:cs="Times New Roman"/>
                <w:szCs w:val="24"/>
              </w:rPr>
              <w:t>/h，新鲜补水量为循环水量的0.8%，即5760t/a（19.2m</w:t>
            </w:r>
            <w:r>
              <w:rPr>
                <w:rFonts w:ascii="Times New Roman" w:hAnsi="Times New Roman" w:cs="Times New Roman"/>
                <w:szCs w:val="24"/>
                <w:vertAlign w:val="superscript"/>
              </w:rPr>
              <w:t>3</w:t>
            </w:r>
            <w:r>
              <w:rPr>
                <w:rFonts w:ascii="Times New Roman" w:hAnsi="Times New Roman" w:cs="Times New Roman"/>
                <w:szCs w:val="24"/>
              </w:rPr>
              <w:t>/d），循环冷却系统尾水排放量为补水量的20%，即1150t/a（3.8t/d），主要污染物为COD、SS，产生浓度分别为COD25mg/L、SS30mg/L。</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电池清洗废水（W1）：清洗用水为自来水加碳酸钠溶解液，排放频次约3天/次。废水产生量约8t/d（2240t/a，年运行280天），主要污染物指标为COD700mg/L、SS1000mg/L、石油类30mg/L，清洗废水（W1）收集后进入厂区废水处理设施处理。</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地面冲洗废水：正极和负极拌料车间冲洗，用水量为1000t/a，冲洗废水产生量约为800t/a，主要成分为SS、COD，其产生浓度为COD450mg/L、SS800mg/L，收集后进入厂区废水处理设施处理。</w:t>
            </w:r>
          </w:p>
          <w:p>
            <w:pPr>
              <w:autoSpaceDE w:val="0"/>
              <w:autoSpaceDN w:val="0"/>
              <w:adjustRightInd w:val="0"/>
              <w:spacing w:line="440" w:lineRule="exact"/>
              <w:ind w:firstLine="480"/>
              <w:jc w:val="left"/>
              <w:rPr>
                <w:rFonts w:ascii="Times New Roman" w:hAnsi="Times New Roman" w:cs="Times New Roman"/>
              </w:rPr>
            </w:pPr>
            <w:r>
              <w:rPr>
                <w:rFonts w:ascii="Times New Roman" w:hAnsi="Times New Roman" w:cs="Times New Roman"/>
                <w:szCs w:val="24"/>
              </w:rPr>
              <w:t>上述生产废水产生总量为3040 m</w:t>
            </w:r>
            <w:r>
              <w:rPr>
                <w:rFonts w:ascii="Times New Roman" w:hAnsi="Times New Roman" w:cs="Times New Roman"/>
                <w:szCs w:val="24"/>
                <w:vertAlign w:val="superscript"/>
              </w:rPr>
              <w:t>3</w:t>
            </w:r>
            <w:r>
              <w:rPr>
                <w:rFonts w:ascii="Times New Roman" w:hAnsi="Times New Roman" w:cs="Times New Roman"/>
                <w:szCs w:val="24"/>
              </w:rPr>
              <w:t>/a，采用一套“二级混凝沉淀+微电解+生化处理”污水处理系统进行处理。</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生活污水：项目无宿舍，不设食堂。工作人员570人，年生产天数约280天，用水量按100L/人/d，排水量按用水量的80%计，则生活污水排放量12768t/a，主要污染物为COD、SS、NH</w:t>
            </w:r>
            <w:r>
              <w:rPr>
                <w:rFonts w:ascii="Times New Roman" w:hAnsi="Times New Roman" w:cs="Times New Roman"/>
                <w:szCs w:val="24"/>
                <w:vertAlign w:val="subscript"/>
              </w:rPr>
              <w:t>3</w:t>
            </w:r>
            <w:r>
              <w:rPr>
                <w:rFonts w:ascii="Times New Roman" w:hAnsi="Times New Roman" w:cs="Times New Roman"/>
                <w:szCs w:val="24"/>
              </w:rPr>
              <w:t>-N及TP，产生浓度分别为COD400mg/L、SS250mg/L、NH</w:t>
            </w:r>
            <w:r>
              <w:rPr>
                <w:rFonts w:ascii="Times New Roman" w:hAnsi="Times New Roman" w:cs="Times New Roman"/>
                <w:szCs w:val="24"/>
                <w:vertAlign w:val="subscript"/>
              </w:rPr>
              <w:t>3</w:t>
            </w:r>
            <w:r>
              <w:rPr>
                <w:rFonts w:ascii="Times New Roman" w:hAnsi="Times New Roman" w:cs="Times New Roman"/>
                <w:szCs w:val="24"/>
              </w:rPr>
              <w:t>-N30mg/L、TP4mg/L，收集后进入化粪池预处理。水平衡图详见图4。</w:t>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"C:\\Users\\22109\\AppData\\Roaming\\Tencent\\Users\\532983636\\QQ\\WinTemp\\RichOle\\1M$~(}FKTK`F~Q3{EOL85VC.png"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5222875" cy="2315210"/>
                  <wp:effectExtent l="0" t="0" r="15875" b="8890"/>
                  <wp:docPr id="38" name="图片 4" descr="1M$~(}FKTK`F~Q3{EOL85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descr="1M$~(}FKTK`F~Q3{EOL85VC"/>
                          <pic:cNvPicPr>
                            <a:picLocks noChangeAspect="1"/>
                          </pic:cNvPicPr>
                        </pic:nvPicPr>
                        <pic:blipFill>
                          <a:blip r:embed="rId17"/>
                          <a:stretch>
                            <a:fillRect/>
                          </a:stretch>
                        </pic:blipFill>
                        <pic:spPr>
                          <a:xfrm>
                            <a:off x="0" y="0"/>
                            <a:ext cx="5222875" cy="2315210"/>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adjustRightInd w:val="0"/>
              <w:snapToGrid w:val="0"/>
              <w:spacing w:line="440" w:lineRule="exact"/>
              <w:ind w:firstLine="480"/>
              <w:jc w:val="center"/>
              <w:rPr>
                <w:rFonts w:ascii="Times New Roman" w:hAnsi="Times New Roman" w:cs="Times New Roman"/>
                <w:szCs w:val="24"/>
              </w:rPr>
            </w:pPr>
            <w:r>
              <w:rPr>
                <w:rFonts w:ascii="Times New Roman" w:hAnsi="Times New Roman" w:cs="Times New Roman"/>
                <w:szCs w:val="24"/>
              </w:rPr>
              <w:t>图4  水平衡图</w:t>
            </w:r>
          </w:p>
          <w:p>
            <w:pPr>
              <w:autoSpaceDE w:val="0"/>
              <w:autoSpaceDN w:val="0"/>
              <w:adjustRightInd w:val="0"/>
              <w:spacing w:line="440" w:lineRule="exact"/>
              <w:ind w:firstLine="556" w:firstLineChars="232"/>
              <w:jc w:val="left"/>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3 \* GB3 </w:instrText>
            </w:r>
            <w:r>
              <w:rPr>
                <w:rFonts w:ascii="Times New Roman" w:hAnsi="Times New Roman" w:cs="Times New Roman"/>
                <w:szCs w:val="24"/>
              </w:rPr>
              <w:fldChar w:fldCharType="separate"/>
            </w:r>
            <w:r>
              <w:rPr>
                <w:rFonts w:hint="eastAsia" w:ascii="宋体" w:hAnsi="宋体" w:eastAsia="宋体" w:cs="宋体"/>
                <w:szCs w:val="24"/>
              </w:rPr>
              <w:t>③</w:t>
            </w:r>
            <w:r>
              <w:rPr>
                <w:rFonts w:ascii="Times New Roman" w:hAnsi="Times New Roman" w:cs="Times New Roman"/>
                <w:szCs w:val="24"/>
              </w:rPr>
              <w:fldChar w:fldCharType="end"/>
            </w:r>
            <w:r>
              <w:rPr>
                <w:rFonts w:ascii="Times New Roman" w:hAnsi="Times New Roman" w:cs="Times New Roman"/>
                <w:szCs w:val="24"/>
              </w:rPr>
              <w:t>噪声</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主要噪声源有风机、真空搅拌机、高速轧膜机、空压机、制氮机、真空泵、冷却塔等设备产生的各类噪声，源强详见表18。</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表18  建设项目噪声源强一览表</w:t>
            </w:r>
          </w:p>
          <w:tbl>
            <w:tblPr>
              <w:tblStyle w:val="11"/>
              <w:tblW w:w="8961" w:type="dxa"/>
              <w:jc w:val="center"/>
              <w:tblInd w:w="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430"/>
              <w:gridCol w:w="1643"/>
              <w:gridCol w:w="1013"/>
              <w:gridCol w:w="708"/>
              <w:gridCol w:w="1331"/>
              <w:gridCol w:w="1220"/>
              <w:gridCol w:w="1348"/>
              <w:gridCol w:w="1268"/>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10" w:space="0"/>
                    <w:left w:val="nil"/>
                    <w:bottom w:val="single" w:color="000000" w:sz="2" w:space="0"/>
                    <w:right w:val="single" w:color="000000" w:sz="2"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序 号</w:t>
                  </w:r>
                </w:p>
              </w:tc>
              <w:tc>
                <w:tcPr>
                  <w:tcW w:w="1643"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设备名称</w:t>
                  </w:r>
                </w:p>
              </w:tc>
              <w:tc>
                <w:tcPr>
                  <w:tcW w:w="1013"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声级值</w:t>
                  </w:r>
                </w:p>
                <w:p>
                  <w:pPr>
                    <w:pStyle w:val="12"/>
                    <w:spacing w:line="240" w:lineRule="auto"/>
                    <w:rPr>
                      <w:rFonts w:ascii="Times New Roman" w:hAnsi="Times New Roman" w:cs="Times New Roman"/>
                      <w:szCs w:val="21"/>
                    </w:rPr>
                  </w:pPr>
                  <w:r>
                    <w:rPr>
                      <w:rFonts w:ascii="Times New Roman" w:hAnsi="Times New Roman" w:cs="Times New Roman"/>
                      <w:szCs w:val="21"/>
                    </w:rPr>
                    <w:t>（dB(A)）</w:t>
                  </w:r>
                </w:p>
              </w:tc>
              <w:tc>
                <w:tcPr>
                  <w:tcW w:w="708"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数量</w:t>
                  </w:r>
                </w:p>
                <w:p>
                  <w:pPr>
                    <w:pStyle w:val="12"/>
                    <w:spacing w:line="240" w:lineRule="auto"/>
                    <w:rPr>
                      <w:rFonts w:ascii="Times New Roman" w:hAnsi="Times New Roman" w:cs="Times New Roman"/>
                      <w:szCs w:val="21"/>
                    </w:rPr>
                  </w:pPr>
                  <w:r>
                    <w:rPr>
                      <w:rFonts w:ascii="Times New Roman" w:hAnsi="Times New Roman" w:cs="Times New Roman"/>
                      <w:szCs w:val="21"/>
                    </w:rPr>
                    <w:t>(台)</w:t>
                  </w:r>
                </w:p>
              </w:tc>
              <w:tc>
                <w:tcPr>
                  <w:tcW w:w="1331"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所在车间</w:t>
                  </w:r>
                </w:p>
              </w:tc>
              <w:tc>
                <w:tcPr>
                  <w:tcW w:w="1220"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距最近厂界位置（m）</w:t>
                  </w:r>
                </w:p>
              </w:tc>
              <w:tc>
                <w:tcPr>
                  <w:tcW w:w="1348"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治理措施</w:t>
                  </w:r>
                </w:p>
              </w:tc>
              <w:tc>
                <w:tcPr>
                  <w:tcW w:w="1268" w:type="dxa"/>
                  <w:tcBorders>
                    <w:top w:val="single" w:color="000000" w:sz="10" w:space="0"/>
                    <w:left w:val="single" w:color="000000" w:sz="2" w:space="0"/>
                    <w:bottom w:val="single" w:color="000000" w:sz="2" w:space="0"/>
                    <w:right w:val="nil"/>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降噪效果</w:t>
                  </w:r>
                </w:p>
                <w:p>
                  <w:pPr>
                    <w:pStyle w:val="12"/>
                    <w:spacing w:line="240" w:lineRule="auto"/>
                    <w:rPr>
                      <w:rFonts w:ascii="Times New Roman" w:hAnsi="Times New Roman" w:cs="Times New Roman"/>
                      <w:szCs w:val="21"/>
                    </w:rPr>
                  </w:pPr>
                  <w:r>
                    <w:rPr>
                      <w:rFonts w:ascii="Times New Roman" w:hAnsi="Times New Roman" w:cs="Times New Roman"/>
                      <w:szCs w:val="21"/>
                    </w:rPr>
                    <w:t>（dB(A)）</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风机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4"/>
                      <w:sz w:val="21"/>
                      <w:szCs w:val="21"/>
                    </w:rPr>
                    <w:t>85~90</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12</w:t>
                  </w:r>
                </w:p>
              </w:tc>
              <w:tc>
                <w:tcPr>
                  <w:tcW w:w="1331" w:type="dxa"/>
                  <w:vMerge w:val="restart"/>
                  <w:tcBorders>
                    <w:top w:val="single" w:color="000000" w:sz="2" w:space="0"/>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生产车间</w:t>
                  </w: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北厂界</w:t>
                  </w:r>
                  <w:r>
                    <w:rPr>
                      <w:rFonts w:ascii="Times New Roman" w:hAnsi="Times New Roman" w:cs="Times New Roman"/>
                      <w:spacing w:val="-70"/>
                      <w:sz w:val="21"/>
                      <w:szCs w:val="21"/>
                    </w:rPr>
                    <w:t xml:space="preserve"> </w:t>
                  </w:r>
                  <w:r>
                    <w:rPr>
                      <w:rFonts w:ascii="Times New Roman" w:hAnsi="Times New Roman" w:cs="Times New Roman"/>
                      <w:sz w:val="21"/>
                      <w:szCs w:val="21"/>
                    </w:rPr>
                    <w:t>170</w:t>
                  </w:r>
                </w:p>
              </w:tc>
              <w:tc>
                <w:tcPr>
                  <w:tcW w:w="1348" w:type="dxa"/>
                  <w:vMerge w:val="restart"/>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8"/>
                      <w:sz w:val="21"/>
                      <w:szCs w:val="21"/>
                    </w:rPr>
                    <w:t>选用低噪音设备；消声减震；利用建筑物隔声</w:t>
                  </w:r>
                  <w:r>
                    <w:rPr>
                      <w:rFonts w:ascii="Times New Roman" w:hAnsi="Times New Roman" w:cs="Times New Roman"/>
                      <w:w w:val="99"/>
                      <w:sz w:val="21"/>
                      <w:szCs w:val="21"/>
                    </w:rPr>
                    <w:t xml:space="preserve"> </w:t>
                  </w:r>
                  <w:r>
                    <w:rPr>
                      <w:rFonts w:ascii="Times New Roman" w:hAnsi="Times New Roman" w:cs="Times New Roman"/>
                      <w:spacing w:val="-8"/>
                      <w:sz w:val="21"/>
                      <w:szCs w:val="21"/>
                    </w:rPr>
                    <w:t>屏蔽；合理</w:t>
                  </w:r>
                  <w:r>
                    <w:rPr>
                      <w:rFonts w:ascii="Times New Roman" w:hAnsi="Times New Roman" w:cs="Times New Roman"/>
                      <w:spacing w:val="-6"/>
                      <w:sz w:val="21"/>
                      <w:szCs w:val="21"/>
                    </w:rPr>
                    <w:t>布局等</w:t>
                  </w: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2</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真空搅拌机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4"/>
                      <w:sz w:val="21"/>
                      <w:szCs w:val="21"/>
                    </w:rPr>
                    <w:t>80~85</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c>
                <w:tcPr>
                  <w:tcW w:w="1331" w:type="dxa"/>
                  <w:vMerge w:val="continue"/>
                  <w:tcBorders>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南厂界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100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3</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高速分散机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4"/>
                      <w:sz w:val="21"/>
                      <w:szCs w:val="21"/>
                    </w:rPr>
                    <w:t>85~90</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24</w:t>
                  </w:r>
                </w:p>
              </w:tc>
              <w:tc>
                <w:tcPr>
                  <w:tcW w:w="1331" w:type="dxa"/>
                  <w:vMerge w:val="continue"/>
                  <w:tcBorders>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北厂界</w:t>
                  </w:r>
                  <w:r>
                    <w:rPr>
                      <w:rFonts w:ascii="Times New Roman" w:hAnsi="Times New Roman" w:cs="Times New Roman"/>
                      <w:spacing w:val="-70"/>
                      <w:sz w:val="21"/>
                      <w:szCs w:val="21"/>
                    </w:rPr>
                    <w:t xml:space="preserve"> </w:t>
                  </w:r>
                  <w:r>
                    <w:rPr>
                      <w:rFonts w:ascii="Times New Roman" w:hAnsi="Times New Roman" w:cs="Times New Roman"/>
                      <w:sz w:val="21"/>
                      <w:szCs w:val="21"/>
                    </w:rPr>
                    <w:t>220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4</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强力轧膜机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4"/>
                      <w:sz w:val="21"/>
                      <w:szCs w:val="21"/>
                    </w:rPr>
                    <w:t>70~75</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16</w:t>
                  </w:r>
                </w:p>
              </w:tc>
              <w:tc>
                <w:tcPr>
                  <w:tcW w:w="1331" w:type="dxa"/>
                  <w:vMerge w:val="continue"/>
                  <w:tcBorders>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南厂界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100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5</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极片分切机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4"/>
                      <w:sz w:val="21"/>
                      <w:szCs w:val="21"/>
                    </w:rPr>
                    <w:t>85~90</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12</w:t>
                  </w:r>
                </w:p>
              </w:tc>
              <w:tc>
                <w:tcPr>
                  <w:tcW w:w="1331" w:type="dxa"/>
                  <w:vMerge w:val="continue"/>
                  <w:tcBorders>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南厂界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120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6</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电芯包胶机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4"/>
                      <w:sz w:val="21"/>
                      <w:szCs w:val="21"/>
                    </w:rPr>
                    <w:t>70~75</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24</w:t>
                  </w:r>
                </w:p>
              </w:tc>
              <w:tc>
                <w:tcPr>
                  <w:tcW w:w="1331" w:type="dxa"/>
                  <w:vMerge w:val="continue"/>
                  <w:tcBorders>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南厂界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120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7</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转轮除湿机组</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80~85</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12</w:t>
                  </w:r>
                </w:p>
              </w:tc>
              <w:tc>
                <w:tcPr>
                  <w:tcW w:w="1331" w:type="dxa"/>
                  <w:vMerge w:val="continue"/>
                  <w:tcBorders>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西厂界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100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8</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空压机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95~100</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w:t>
                  </w:r>
                </w:p>
              </w:tc>
              <w:tc>
                <w:tcPr>
                  <w:tcW w:w="1331" w:type="dxa"/>
                  <w:vMerge w:val="continue"/>
                  <w:tcBorders>
                    <w:left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西厂界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100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9</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真空泵</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95~100</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16</w:t>
                  </w:r>
                </w:p>
              </w:tc>
              <w:tc>
                <w:tcPr>
                  <w:tcW w:w="1331" w:type="dxa"/>
                  <w:vMerge w:val="continue"/>
                  <w:tcBorders>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南厂界</w:t>
                  </w:r>
                  <w:r>
                    <w:rPr>
                      <w:rFonts w:ascii="Times New Roman" w:hAnsi="Times New Roman" w:cs="Times New Roman"/>
                      <w:spacing w:val="-65"/>
                      <w:sz w:val="21"/>
                      <w:szCs w:val="21"/>
                    </w:rPr>
                    <w:t xml:space="preserve"> </w:t>
                  </w:r>
                  <w:r>
                    <w:rPr>
                      <w:rFonts w:ascii="Times New Roman" w:hAnsi="Times New Roman" w:cs="Times New Roman"/>
                      <w:sz w:val="21"/>
                      <w:szCs w:val="21"/>
                    </w:rPr>
                    <w:t>95</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冷却塔</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100~105</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w:t>
                  </w:r>
                </w:p>
              </w:tc>
              <w:tc>
                <w:tcPr>
                  <w:tcW w:w="13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7"/>
                      <w:sz w:val="21"/>
                      <w:szCs w:val="21"/>
                    </w:rPr>
                    <w:t>冷水机组</w:t>
                  </w: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南厂界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160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430"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11</w:t>
                  </w:r>
                </w:p>
              </w:tc>
              <w:tc>
                <w:tcPr>
                  <w:tcW w:w="164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制氮机</w:t>
                  </w:r>
                </w:p>
              </w:tc>
              <w:tc>
                <w:tcPr>
                  <w:tcW w:w="101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95~100</w:t>
                  </w:r>
                </w:p>
              </w:tc>
              <w:tc>
                <w:tcPr>
                  <w:tcW w:w="7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w w:val="99"/>
                      <w:sz w:val="21"/>
                      <w:szCs w:val="21"/>
                    </w:rPr>
                    <w:t>1</w:t>
                  </w:r>
                </w:p>
              </w:tc>
              <w:tc>
                <w:tcPr>
                  <w:tcW w:w="133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氮气站</w:t>
                  </w:r>
                </w:p>
              </w:tc>
              <w:tc>
                <w:tcPr>
                  <w:tcW w:w="1220"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pacing w:val="-6"/>
                      <w:sz w:val="21"/>
                      <w:szCs w:val="21"/>
                    </w:rPr>
                    <w:t>南厂界</w:t>
                  </w:r>
                  <w:r>
                    <w:rPr>
                      <w:rFonts w:ascii="Times New Roman" w:hAnsi="Times New Roman" w:cs="Times New Roman"/>
                      <w:spacing w:val="-65"/>
                      <w:sz w:val="21"/>
                      <w:szCs w:val="21"/>
                    </w:rPr>
                    <w:t xml:space="preserve"> </w:t>
                  </w:r>
                  <w:r>
                    <w:rPr>
                      <w:rFonts w:ascii="Times New Roman" w:hAnsi="Times New Roman" w:cs="Times New Roman"/>
                      <w:spacing w:val="-3"/>
                      <w:sz w:val="21"/>
                      <w:szCs w:val="21"/>
                    </w:rPr>
                    <w:t>140</w:t>
                  </w:r>
                </w:p>
              </w:tc>
              <w:tc>
                <w:tcPr>
                  <w:tcW w:w="1348" w:type="dxa"/>
                  <w:vMerge w:val="continue"/>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6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r>
          </w:tbl>
          <w:p>
            <w:pPr>
              <w:adjustRightInd w:val="0"/>
              <w:snapToGrid w:val="0"/>
              <w:spacing w:line="440" w:lineRule="exact"/>
              <w:ind w:firstLine="48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4 \* GB3 </w:instrText>
            </w:r>
            <w:r>
              <w:rPr>
                <w:rFonts w:ascii="Times New Roman" w:hAnsi="Times New Roman" w:cs="Times New Roman"/>
              </w:rPr>
              <w:fldChar w:fldCharType="separate"/>
            </w:r>
            <w:r>
              <w:rPr>
                <w:rFonts w:hint="eastAsia" w:ascii="宋体" w:hAnsi="宋体" w:eastAsia="宋体" w:cs="宋体"/>
              </w:rPr>
              <w:t>④</w:t>
            </w:r>
            <w:r>
              <w:rPr>
                <w:rFonts w:ascii="Times New Roman" w:hAnsi="Times New Roman" w:cs="Times New Roman"/>
              </w:rPr>
              <w:fldChar w:fldCharType="end"/>
            </w:r>
            <w:r>
              <w:rPr>
                <w:rFonts w:ascii="Times New Roman" w:hAnsi="Times New Roman" w:cs="Times New Roman"/>
              </w:rPr>
              <w:t>固废</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根据《国家环境保护总局关于N-甲基吡咯烷酮是否属于危险化学品事项的答复》（环信复字[2007]3号），文中提出：锂电池生产厂家废弃的NMP未列入《国家危险废物名录》，NMP回收液由厂家一并回收；根据《固体废物鉴别标准 通则》（GB34330-2017）6.1“a）任何不需要修复和加工即可用于其原始用途的物质，或者在产生点经过修复和加工后满足国家、地方制定或行业通行的产品质量标准并且用于其原始用途的物质不作为固体废物管理”，废润滑油桶、废电解液桶由厂家回收后再利用，故废润滑油桶、废电解液桶不作为固体废物管理。</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固体废物主要有：</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（1）NMP废液</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使用NMP清洗正负极合浆机过筛网上的过筛残渣（S1），产生NMP废液，内含正、负极活性材料（包括镍）、NMP等成分；</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（2）极片辊压分切、切条检验产生的废边角料（S2）；</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（3）卷绕工序产生的废隔膜（S3）；</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（4）焊接过程产生的废极柱、连接片等不合格辅料（S4）；</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（5）检漏工序的不合格电芯（S5）；</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（6）测试的废电池（S6）；</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（7）布袋除尘器收尘；</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（8）废弃危化品包装桶袋；</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（9）生活垃圾；</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（10）工业污水处理污泥及活性炭；</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（11）化粪池污泥。</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固体废物产生情况及属性判断：根据《固体废物鉴别标准 通则》（2017年10月1日执行），对项目生产过程产生的固体进行以下判定，详见表19。</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 xml:space="preserve">表19  </w:t>
            </w:r>
            <w:r>
              <w:rPr>
                <w:rFonts w:ascii="Times New Roman" w:hAnsi="Times New Roman" w:eastAsia="黑体" w:cs="Times New Roman"/>
                <w:snapToGrid w:val="0"/>
                <w:kern w:val="0"/>
              </w:rPr>
              <w:tab/>
            </w:r>
            <w:r>
              <w:rPr>
                <w:rFonts w:ascii="Times New Roman" w:hAnsi="Times New Roman" w:eastAsia="黑体" w:cs="Times New Roman"/>
                <w:snapToGrid w:val="0"/>
                <w:kern w:val="0"/>
              </w:rPr>
              <w:t>项目副产物产生情况及属性判定表</w:t>
            </w:r>
          </w:p>
          <w:tbl>
            <w:tblPr>
              <w:tblStyle w:val="11"/>
              <w:tblW w:w="8961" w:type="dxa"/>
              <w:jc w:val="center"/>
              <w:tblInd w:w="0" w:type="dxa"/>
              <w:tblLayout w:type="fixed"/>
              <w:tblCellMar>
                <w:top w:w="0" w:type="dxa"/>
                <w:left w:w="0" w:type="dxa"/>
                <w:bottom w:w="0" w:type="dxa"/>
                <w:right w:w="0" w:type="dxa"/>
              </w:tblCellMar>
            </w:tblPr>
            <w:tblGrid>
              <w:gridCol w:w="381"/>
              <w:gridCol w:w="1247"/>
              <w:gridCol w:w="1142"/>
              <w:gridCol w:w="570"/>
              <w:gridCol w:w="1568"/>
              <w:gridCol w:w="857"/>
              <w:gridCol w:w="857"/>
              <w:gridCol w:w="712"/>
              <w:gridCol w:w="1627"/>
            </w:tblGrid>
            <w:tr>
              <w:tblPrEx>
                <w:tblLayout w:type="fixed"/>
                <w:tblCellMar>
                  <w:top w:w="0" w:type="dxa"/>
                  <w:left w:w="0" w:type="dxa"/>
                  <w:bottom w:w="0" w:type="dxa"/>
                  <w:right w:w="0" w:type="dxa"/>
                </w:tblCellMar>
              </w:tblPrEx>
              <w:trPr>
                <w:trHeight w:val="340" w:hRule="atLeast"/>
                <w:jc w:val="center"/>
              </w:trPr>
              <w:tc>
                <w:tcPr>
                  <w:tcW w:w="381" w:type="dxa"/>
                  <w:vMerge w:val="restart"/>
                  <w:tcBorders>
                    <w:top w:val="single" w:color="000000" w:sz="10"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序号</w:t>
                  </w:r>
                </w:p>
              </w:tc>
              <w:tc>
                <w:tcPr>
                  <w:tcW w:w="1247" w:type="dxa"/>
                  <w:vMerge w:val="restart"/>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名称</w:t>
                  </w:r>
                </w:p>
              </w:tc>
              <w:tc>
                <w:tcPr>
                  <w:tcW w:w="1142" w:type="dxa"/>
                  <w:vMerge w:val="restart"/>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产生工序</w:t>
                  </w:r>
                </w:p>
              </w:tc>
              <w:tc>
                <w:tcPr>
                  <w:tcW w:w="570" w:type="dxa"/>
                  <w:vMerge w:val="restart"/>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形态</w:t>
                  </w:r>
                </w:p>
              </w:tc>
              <w:tc>
                <w:tcPr>
                  <w:tcW w:w="1568" w:type="dxa"/>
                  <w:vMerge w:val="restart"/>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主要成分</w:t>
                  </w:r>
                </w:p>
              </w:tc>
              <w:tc>
                <w:tcPr>
                  <w:tcW w:w="857" w:type="dxa"/>
                  <w:vMerge w:val="restart"/>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产生量</w:t>
                  </w:r>
                  <w:r>
                    <w:rPr>
                      <w:rFonts w:ascii="Times New Roman" w:hAnsi="Times New Roman" w:cs="Times New Roman"/>
                      <w:sz w:val="18"/>
                      <w:szCs w:val="18"/>
                    </w:rPr>
                    <w:t>（t/a）</w:t>
                  </w:r>
                </w:p>
              </w:tc>
              <w:tc>
                <w:tcPr>
                  <w:tcW w:w="3196" w:type="dxa"/>
                  <w:gridSpan w:val="3"/>
                  <w:tcBorders>
                    <w:top w:val="single" w:color="000000" w:sz="10"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判定依据</w:t>
                  </w:r>
                </w:p>
              </w:tc>
            </w:tr>
            <w:tr>
              <w:tblPrEx>
                <w:tblLayout w:type="fixed"/>
                <w:tblCellMar>
                  <w:top w:w="0" w:type="dxa"/>
                  <w:left w:w="0" w:type="dxa"/>
                  <w:bottom w:w="0" w:type="dxa"/>
                  <w:right w:w="0" w:type="dxa"/>
                </w:tblCellMar>
              </w:tblPrEx>
              <w:trPr>
                <w:trHeight w:val="340" w:hRule="atLeast"/>
                <w:jc w:val="center"/>
              </w:trPr>
              <w:tc>
                <w:tcPr>
                  <w:tcW w:w="381" w:type="dxa"/>
                  <w:vMerge w:val="continue"/>
                  <w:tcBorders>
                    <w:top w:val="single" w:color="000000" w:sz="10"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247" w:type="dxa"/>
                  <w:vMerge w:val="continue"/>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142" w:type="dxa"/>
                  <w:vMerge w:val="continue"/>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570" w:type="dxa"/>
                  <w:vMerge w:val="continue"/>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568" w:type="dxa"/>
                  <w:vMerge w:val="continue"/>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857" w:type="dxa"/>
                  <w:vMerge w:val="continue"/>
                  <w:tcBorders>
                    <w:top w:val="single" w:color="000000" w:sz="10"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固体废物</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副产品</w:t>
                  </w:r>
                </w:p>
              </w:tc>
              <w:tc>
                <w:tcPr>
                  <w:tcW w:w="1627" w:type="dxa"/>
                  <w:tcBorders>
                    <w:top w:val="single" w:color="000000" w:sz="4"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判断依据</w:t>
                  </w: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NMP废液</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筛网清洗</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半固态</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正、负极活性材料（包括镍）、NMP等</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restart"/>
                  <w:tcBorders>
                    <w:top w:val="single" w:color="000000" w:sz="4" w:space="0"/>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napToGrid w:val="0"/>
                      <w:sz w:val="21"/>
                      <w:szCs w:val="21"/>
                    </w:rPr>
                    <w:t>《固体废物鉴别标准 通则》（GB34330-2017）</w:t>
                  </w: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废边角料</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极片模切</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铜、铝箔</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10.3</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废隔膜</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卷绕</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铜隔膜</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不合格辅料</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原料检验</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废极柱、连接片等</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0.16</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不合格电芯</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检漏</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锂电芯</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2.1</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废电池</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化成检验</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锂电池</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布袋</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除尘器收尘</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除尘系统</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石墨、炭黑及其他原料粉末</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2.85</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废包装桶袋</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原料包装</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铁桶、附着NMP、电解液等</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9</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生活垃圾</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职工生活</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生活垃圾</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40</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工业污水处理污泥及活性炭</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污水处理设施</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污泥、废活性炭</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42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381"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11</w:t>
                  </w:r>
                </w:p>
              </w:tc>
              <w:tc>
                <w:tcPr>
                  <w:tcW w:w="124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化粪池污泥</w:t>
                  </w:r>
                </w:p>
              </w:tc>
              <w:tc>
                <w:tcPr>
                  <w:tcW w:w="114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生活污水处理</w:t>
                  </w:r>
                </w:p>
              </w:tc>
              <w:tc>
                <w:tcPr>
                  <w:tcW w:w="570"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56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污泥</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25.5</w:t>
                  </w:r>
                </w:p>
              </w:tc>
              <w:tc>
                <w:tcPr>
                  <w:tcW w:w="857"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712"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627" w:type="dxa"/>
                  <w:vMerge w:val="continue"/>
                  <w:tcBorders>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r>
          </w:tbl>
          <w:p>
            <w:pPr>
              <w:adjustRightInd w:val="0"/>
              <w:snapToGrid w:val="0"/>
              <w:spacing w:line="440" w:lineRule="exact"/>
              <w:ind w:firstLine="480"/>
              <w:rPr>
                <w:rFonts w:ascii="Times New Roman" w:hAnsi="Times New Roman" w:cs="Times New Roman"/>
              </w:rPr>
            </w:pPr>
            <w:r>
              <w:rPr>
                <w:rFonts w:ascii="Times New Roman" w:hAnsi="Times New Roman" w:cs="Times New Roman"/>
              </w:rPr>
              <w:t>项目固体废物产生情况及属性判断：根据《国家危险废物名录》判定固体废物是否属于危险废物，相关判定结果详见表20。</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 xml:space="preserve">表20  </w:t>
            </w:r>
            <w:r>
              <w:rPr>
                <w:rFonts w:ascii="Times New Roman" w:hAnsi="Times New Roman" w:eastAsia="黑体" w:cs="Times New Roman"/>
                <w:snapToGrid w:val="0"/>
                <w:kern w:val="0"/>
              </w:rPr>
              <w:tab/>
            </w:r>
            <w:r>
              <w:rPr>
                <w:rFonts w:ascii="Times New Roman" w:hAnsi="Times New Roman" w:eastAsia="黑体" w:cs="Times New Roman"/>
                <w:snapToGrid w:val="0"/>
                <w:kern w:val="0"/>
              </w:rPr>
              <w:t>建设项目固体废弃物分析结果汇总表</w:t>
            </w:r>
          </w:p>
          <w:tbl>
            <w:tblPr>
              <w:tblStyle w:val="11"/>
              <w:tblW w:w="896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8"/>
              <w:gridCol w:w="1037"/>
              <w:gridCol w:w="656"/>
              <w:gridCol w:w="654"/>
              <w:gridCol w:w="461"/>
              <w:gridCol w:w="1414"/>
              <w:gridCol w:w="701"/>
              <w:gridCol w:w="1115"/>
              <w:gridCol w:w="1115"/>
              <w:gridCol w:w="744"/>
              <w:gridCol w:w="7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序号</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固废</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名称</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属性</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产生工序</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形态</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主要成分</w:t>
                  </w:r>
                </w:p>
              </w:tc>
              <w:tc>
                <w:tcPr>
                  <w:tcW w:w="701"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危险特性鉴别方法</w:t>
                  </w: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危险</w:t>
                  </w:r>
                </w:p>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特性</w:t>
                  </w: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废物</w:t>
                  </w:r>
                </w:p>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类别</w:t>
                  </w:r>
                </w:p>
              </w:tc>
              <w:tc>
                <w:tcPr>
                  <w:tcW w:w="744"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废物</w:t>
                  </w:r>
                </w:p>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代码</w:t>
                  </w:r>
                </w:p>
              </w:tc>
              <w:tc>
                <w:tcPr>
                  <w:tcW w:w="796"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产生量</w:t>
                  </w:r>
                </w:p>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NMP废液</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危险废物</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筛网清洗</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半固态</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正、负极活性材料（包括镍）、NMP等</w:t>
                  </w:r>
                </w:p>
              </w:tc>
              <w:tc>
                <w:tcPr>
                  <w:tcW w:w="701" w:type="dxa"/>
                  <w:vMerge w:val="restart"/>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国家危险废物名录</w:t>
                  </w: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T</w:t>
                  </w: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394-005-46</w:t>
                  </w:r>
                </w:p>
              </w:tc>
              <w:tc>
                <w:tcPr>
                  <w:tcW w:w="744"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HW46</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废边角料</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极片模切</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铜、铝箔</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废隔膜</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卷绕</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铜隔膜</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不合格</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辅料</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原料检验</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废极柱、</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连接片等</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不合格</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电芯</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检漏</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锂电芯</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废电池</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化成检验</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锂电池</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布袋除尘器收尘</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除尘系统</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石墨、炭黑及其他原料粉末</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废包</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装桶袋</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危险废物</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原料包装</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铁桶、附着</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NMP、电解液等</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T/C/In/I/R</w:t>
                  </w: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900-041-49</w:t>
                  </w:r>
                </w:p>
              </w:tc>
              <w:tc>
                <w:tcPr>
                  <w:tcW w:w="744"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HW49</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9</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生活垃圾</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职工生活</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生活垃圾</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工业污水处理污泥及活性炭</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污水处理设施</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污泥</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废活性炭</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8"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11</w:t>
                  </w:r>
                </w:p>
              </w:tc>
              <w:tc>
                <w:tcPr>
                  <w:tcW w:w="1037"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化粪池</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污泥</w:t>
                  </w:r>
                </w:p>
              </w:tc>
              <w:tc>
                <w:tcPr>
                  <w:tcW w:w="65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一般固废</w:t>
                  </w:r>
                </w:p>
              </w:tc>
              <w:tc>
                <w:tcPr>
                  <w:tcW w:w="65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生活污水处理</w:t>
                  </w:r>
                </w:p>
              </w:tc>
              <w:tc>
                <w:tcPr>
                  <w:tcW w:w="461"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414"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污泥</w:t>
                  </w:r>
                </w:p>
              </w:tc>
              <w:tc>
                <w:tcPr>
                  <w:tcW w:w="701" w:type="dxa"/>
                  <w:vMerge w:val="continue"/>
                  <w:shd w:val="clear" w:color="auto" w:fill="auto"/>
                  <w:tcMar>
                    <w:top w:w="28" w:type="dxa"/>
                    <w:left w:w="28" w:type="dxa"/>
                    <w:bottom w:w="28" w:type="dxa"/>
                    <w:right w:w="28" w:type="dxa"/>
                  </w:tcMar>
                  <w:vAlign w:val="center"/>
                </w:tcPr>
                <w:p>
                  <w:pPr>
                    <w:snapToGrid w:val="0"/>
                    <w:spacing w:line="240" w:lineRule="auto"/>
                    <w:ind w:firstLine="0" w:firstLineChars="0"/>
                    <w:jc w:val="center"/>
                    <w:rPr>
                      <w:rFonts w:ascii="Times New Roman" w:hAnsi="Times New Roman" w:cs="Times New Roman"/>
                      <w:kern w:val="0"/>
                      <w:sz w:val="21"/>
                      <w:szCs w:val="21"/>
                    </w:rPr>
                  </w:pP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1115"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44" w:type="dxa"/>
                  <w:shd w:val="clear" w:color="auto" w:fill="auto"/>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w:t>
                  </w:r>
                </w:p>
              </w:tc>
              <w:tc>
                <w:tcPr>
                  <w:tcW w:w="796" w:type="dxa"/>
                  <w:shd w:val="clear" w:color="auto" w:fill="auto"/>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25.5</w:t>
                  </w:r>
                </w:p>
              </w:tc>
            </w:tr>
          </w:tbl>
          <w:p>
            <w:pPr>
              <w:adjustRightInd w:val="0"/>
              <w:snapToGrid w:val="0"/>
              <w:spacing w:line="440" w:lineRule="exact"/>
              <w:ind w:firstLine="480"/>
              <w:rPr>
                <w:rFonts w:ascii="Times New Roman" w:hAnsi="Times New Roman" w:cs="Times New Roman"/>
              </w:rPr>
            </w:pPr>
            <w:r>
              <w:rPr>
                <w:rFonts w:ascii="Times New Roman" w:hAnsi="Times New Roman" w:cs="Times New Roman"/>
              </w:rPr>
              <w:t>项目产生的工业固废按如下方式处理处置：</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一般工业固体废物：废边角料出售给专门的单位回收利用；卷绕过程产生废隔膜出售给专门的单位回收利用；不合格电芯、不合格电池出售给专门的单位回收利用；不合格辅料出售处置；布袋除尘器收集的粉尘可作为原料再利用；生活垃圾委托环卫部门定期清运；废水处理污泥及废活性炭由环卫部门定期清运；化粪池污泥量按0.4L/(人·天)计，则全厂估算其污泥总量约为25.5t/a，由环卫部门定期清运。</w:t>
            </w:r>
          </w:p>
          <w:p>
            <w:pPr>
              <w:adjustRightInd w:val="0"/>
              <w:snapToGrid w:val="0"/>
              <w:spacing w:line="440" w:lineRule="exact"/>
              <w:ind w:firstLine="480"/>
              <w:rPr>
                <w:rFonts w:ascii="Times New Roman" w:hAnsi="Times New Roman" w:cs="Times New Roman"/>
              </w:rPr>
            </w:pPr>
            <w:r>
              <w:rPr>
                <w:rFonts w:ascii="Times New Roman" w:hAnsi="Times New Roman" w:cs="Times New Roman"/>
              </w:rPr>
              <w:t>危险废物：NMP废液（含正、负极活性材料（包括镍）、NMP等成分）属于HW46危险废物，委托给有相应处理资质的单位处理；废包装桶袋，电解液用1000kg桶装，正极粘结剂（PVDF）、正极粘结剂（丁苯橡胶、羧甲基纤维素钠）用25kg双层袋装，这些原料的包装桶袋在使用后会粘附一定的所装原料。根据《关于用于原始用途的含有或直接沾染危险废物的包装物、容器是否属于危险废物问题的复函》（环函【2014】126），废弃危险化学品包装桶不属于危险废物，但需要按危险废物的有关规定和要求进行贮存、运输等。原料的包装桶袋委托原料厂商回收利用，部分因破损不能回收利用的废包装桶袋属于HW49危险废物，产生总量为0.5t/a，委托有资质的单位处置，固体废物产生及处置情况见表21，危险废物汇总详见表22。</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表21  固废产生及治理情况</w:t>
            </w:r>
          </w:p>
          <w:tbl>
            <w:tblPr>
              <w:tblStyle w:val="11"/>
              <w:tblW w:w="8961" w:type="dxa"/>
              <w:jc w:val="center"/>
              <w:tblInd w:w="0" w:type="dxa"/>
              <w:tblLayout w:type="fixed"/>
              <w:tblCellMar>
                <w:top w:w="0" w:type="dxa"/>
                <w:left w:w="0" w:type="dxa"/>
                <w:bottom w:w="0" w:type="dxa"/>
                <w:right w:w="0" w:type="dxa"/>
              </w:tblCellMar>
            </w:tblPr>
            <w:tblGrid>
              <w:gridCol w:w="983"/>
              <w:gridCol w:w="1338"/>
              <w:gridCol w:w="686"/>
              <w:gridCol w:w="1189"/>
              <w:gridCol w:w="1189"/>
              <w:gridCol w:w="1339"/>
              <w:gridCol w:w="2237"/>
            </w:tblGrid>
            <w:tr>
              <w:tblPrEx>
                <w:tblLayout w:type="fixed"/>
                <w:tblCellMar>
                  <w:top w:w="0" w:type="dxa"/>
                  <w:left w:w="0" w:type="dxa"/>
                  <w:bottom w:w="0" w:type="dxa"/>
                  <w:right w:w="0" w:type="dxa"/>
                </w:tblCellMar>
              </w:tblPrEx>
              <w:trPr>
                <w:trHeight w:val="340" w:hRule="atLeast"/>
                <w:jc w:val="center"/>
              </w:trPr>
              <w:tc>
                <w:tcPr>
                  <w:tcW w:w="983" w:type="dxa"/>
                  <w:tcBorders>
                    <w:top w:val="single" w:color="000000" w:sz="8"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序 号</w:t>
                  </w:r>
                </w:p>
              </w:tc>
              <w:tc>
                <w:tcPr>
                  <w:tcW w:w="1338" w:type="dxa"/>
                  <w:tcBorders>
                    <w:top w:val="single" w:color="000000" w:sz="8"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固废名称</w:t>
                  </w:r>
                </w:p>
              </w:tc>
              <w:tc>
                <w:tcPr>
                  <w:tcW w:w="686" w:type="dxa"/>
                  <w:tcBorders>
                    <w:top w:val="single" w:color="000000" w:sz="8"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分类编号</w:t>
                  </w:r>
                </w:p>
              </w:tc>
              <w:tc>
                <w:tcPr>
                  <w:tcW w:w="1189" w:type="dxa"/>
                  <w:tcBorders>
                    <w:top w:val="single" w:color="000000" w:sz="8"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项目产生量</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（t/a）</w:t>
                  </w:r>
                </w:p>
              </w:tc>
              <w:tc>
                <w:tcPr>
                  <w:tcW w:w="1189" w:type="dxa"/>
                  <w:tcBorders>
                    <w:top w:val="single" w:color="000000" w:sz="8"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处置量</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（t/a）</w:t>
                  </w:r>
                </w:p>
              </w:tc>
              <w:tc>
                <w:tcPr>
                  <w:tcW w:w="1339" w:type="dxa"/>
                  <w:tcBorders>
                    <w:top w:val="single" w:color="000000" w:sz="8"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排放量</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（t/a）</w:t>
                  </w:r>
                </w:p>
              </w:tc>
              <w:tc>
                <w:tcPr>
                  <w:tcW w:w="2237" w:type="dxa"/>
                  <w:tcBorders>
                    <w:top w:val="single" w:color="000000" w:sz="8"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处置方式</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NMP废液</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HW46</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4"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委托有相应处理资质的单位处理</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废边角料</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10.3</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10.3</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vMerge w:val="restart"/>
                  <w:tcBorders>
                    <w:top w:val="single" w:color="000000" w:sz="4" w:space="0"/>
                    <w:left w:val="single" w:color="000000" w:sz="4"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出售给厂家回收利用</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废隔膜</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vMerge w:val="continue"/>
                  <w:tcBorders>
                    <w:top w:val="single" w:color="000000" w:sz="4" w:space="0"/>
                    <w:left w:val="single" w:color="000000" w:sz="4"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不合格电芯</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0.16</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0.16</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vMerge w:val="restart"/>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厂区不拆解，委托其他单位综合利用</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废电池</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2.1</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2.1</w:t>
                  </w:r>
                </w:p>
              </w:tc>
              <w:tc>
                <w:tcPr>
                  <w:tcW w:w="1339" w:type="dxa"/>
                  <w:tcBorders>
                    <w:top w:val="single" w:color="000000" w:sz="4" w:space="0"/>
                    <w:left w:val="single" w:color="000000" w:sz="4" w:space="0"/>
                    <w:bottom w:val="single" w:color="000000" w:sz="2"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vMerge w:val="continue"/>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不合格辅料</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w:t>
                  </w:r>
                </w:p>
              </w:tc>
              <w:tc>
                <w:tcPr>
                  <w:tcW w:w="1339" w:type="dxa"/>
                  <w:tcBorders>
                    <w:top w:val="single" w:color="000000" w:sz="2"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2"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出售给厂家回收利用</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布袋除尘器 收尘</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2.85</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2.85</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4"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回收作为原料再利用</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废包装桶袋</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HW49</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4"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委托有相应处理资质的单位处理</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9</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生活垃圾</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160</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160</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4"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环卫清运</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废水处理污</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泥及活性炭</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vMerge w:val="restart"/>
                  <w:tcBorders>
                    <w:top w:val="single" w:color="000000" w:sz="4" w:space="0"/>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环卫清运</w:t>
                  </w:r>
                </w:p>
              </w:tc>
            </w:tr>
            <w:tr>
              <w:tblPrEx>
                <w:tblLayout w:type="fixed"/>
                <w:tblCellMar>
                  <w:top w:w="0" w:type="dxa"/>
                  <w:left w:w="0" w:type="dxa"/>
                  <w:bottom w:w="0" w:type="dxa"/>
                  <w:right w:w="0" w:type="dxa"/>
                </w:tblCellMar>
              </w:tblPrEx>
              <w:trPr>
                <w:trHeight w:val="340" w:hRule="atLeast"/>
                <w:jc w:val="center"/>
              </w:trPr>
              <w:tc>
                <w:tcPr>
                  <w:tcW w:w="983" w:type="dxa"/>
                  <w:tcBorders>
                    <w:top w:val="single" w:color="000000" w:sz="4" w:space="0"/>
                    <w:left w:val="nil"/>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11</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化粪池污泥</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25.5</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25.5</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vMerge w:val="continue"/>
                  <w:tcBorders>
                    <w:left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r>
            <w:tr>
              <w:tblPrEx>
                <w:tblLayout w:type="fixed"/>
                <w:tblCellMar>
                  <w:top w:w="0" w:type="dxa"/>
                  <w:left w:w="0" w:type="dxa"/>
                  <w:bottom w:w="0" w:type="dxa"/>
                  <w:right w:w="0" w:type="dxa"/>
                </w:tblCellMar>
              </w:tblPrEx>
              <w:trPr>
                <w:trHeight w:val="340" w:hRule="atLeast"/>
                <w:jc w:val="center"/>
              </w:trPr>
              <w:tc>
                <w:tcPr>
                  <w:tcW w:w="983" w:type="dxa"/>
                  <w:vMerge w:val="restart"/>
                  <w:tcBorders>
                    <w:top w:val="single" w:color="000000" w:sz="4" w:space="0"/>
                    <w:left w:val="nil"/>
                    <w:bottom w:val="single" w:color="000000" w:sz="10"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合 计</w:t>
                  </w: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危险废物</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10.5</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10.5</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4"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r>
            <w:tr>
              <w:tblPrEx>
                <w:tblLayout w:type="fixed"/>
                <w:tblCellMar>
                  <w:top w:w="0" w:type="dxa"/>
                  <w:left w:w="0" w:type="dxa"/>
                  <w:bottom w:w="0" w:type="dxa"/>
                  <w:right w:w="0" w:type="dxa"/>
                </w:tblCellMar>
              </w:tblPrEx>
              <w:trPr>
                <w:trHeight w:val="340" w:hRule="atLeast"/>
                <w:jc w:val="center"/>
              </w:trPr>
              <w:tc>
                <w:tcPr>
                  <w:tcW w:w="983" w:type="dxa"/>
                  <w:vMerge w:val="continue"/>
                  <w:tcBorders>
                    <w:top w:val="single" w:color="000000" w:sz="4" w:space="0"/>
                    <w:left w:val="nil"/>
                    <w:bottom w:val="single" w:color="000000" w:sz="10"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338"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一般工业</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固废</w:t>
                  </w:r>
                </w:p>
              </w:tc>
              <w:tc>
                <w:tcPr>
                  <w:tcW w:w="686"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58.81</w:t>
                  </w:r>
                </w:p>
              </w:tc>
              <w:tc>
                <w:tcPr>
                  <w:tcW w:w="118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58.81</w:t>
                  </w:r>
                </w:p>
              </w:tc>
              <w:tc>
                <w:tcPr>
                  <w:tcW w:w="1339" w:type="dxa"/>
                  <w:tcBorders>
                    <w:top w:val="single" w:color="000000" w:sz="4" w:space="0"/>
                    <w:left w:val="single" w:color="000000" w:sz="4" w:space="0"/>
                    <w:bottom w:val="single" w:color="000000" w:sz="4"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4" w:space="0"/>
                    <w:left w:val="single" w:color="000000" w:sz="4" w:space="0"/>
                    <w:bottom w:val="single" w:color="000000" w:sz="4"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r>
            <w:tr>
              <w:tblPrEx>
                <w:tblLayout w:type="fixed"/>
                <w:tblCellMar>
                  <w:top w:w="0" w:type="dxa"/>
                  <w:left w:w="0" w:type="dxa"/>
                  <w:bottom w:w="0" w:type="dxa"/>
                  <w:right w:w="0" w:type="dxa"/>
                </w:tblCellMar>
              </w:tblPrEx>
              <w:trPr>
                <w:trHeight w:val="340" w:hRule="atLeast"/>
                <w:jc w:val="center"/>
              </w:trPr>
              <w:tc>
                <w:tcPr>
                  <w:tcW w:w="983" w:type="dxa"/>
                  <w:vMerge w:val="continue"/>
                  <w:tcBorders>
                    <w:top w:val="single" w:color="000000" w:sz="4" w:space="0"/>
                    <w:left w:val="nil"/>
                    <w:bottom w:val="single" w:color="000000" w:sz="8"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c>
                <w:tcPr>
                  <w:tcW w:w="1338" w:type="dxa"/>
                  <w:tcBorders>
                    <w:top w:val="single" w:color="000000" w:sz="4" w:space="0"/>
                    <w:left w:val="single" w:color="000000" w:sz="4" w:space="0"/>
                    <w:bottom w:val="single" w:color="000000" w:sz="8"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生活垃圾</w:t>
                  </w:r>
                </w:p>
              </w:tc>
              <w:tc>
                <w:tcPr>
                  <w:tcW w:w="686" w:type="dxa"/>
                  <w:tcBorders>
                    <w:top w:val="single" w:color="000000" w:sz="4" w:space="0"/>
                    <w:left w:val="single" w:color="000000" w:sz="4" w:space="0"/>
                    <w:bottom w:val="single" w:color="000000" w:sz="8" w:space="0"/>
                    <w:right w:val="single" w:color="000000" w:sz="4" w:space="0"/>
                  </w:tcBorders>
                  <w:tcMar>
                    <w:top w:w="28" w:type="dxa"/>
                    <w:left w:w="28" w:type="dxa"/>
                    <w:bottom w:w="28" w:type="dxa"/>
                    <w:right w:w="28" w:type="dxa"/>
                  </w:tcMa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89" w:type="dxa"/>
                  <w:tcBorders>
                    <w:top w:val="single" w:color="000000" w:sz="4" w:space="0"/>
                    <w:left w:val="single" w:color="000000" w:sz="4" w:space="0"/>
                    <w:bottom w:val="single" w:color="000000" w:sz="8"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160</w:t>
                  </w:r>
                </w:p>
              </w:tc>
              <w:tc>
                <w:tcPr>
                  <w:tcW w:w="1189" w:type="dxa"/>
                  <w:tcBorders>
                    <w:top w:val="single" w:color="000000" w:sz="4" w:space="0"/>
                    <w:left w:val="single" w:color="000000" w:sz="4" w:space="0"/>
                    <w:bottom w:val="single" w:color="000000" w:sz="8"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160</w:t>
                  </w:r>
                </w:p>
              </w:tc>
              <w:tc>
                <w:tcPr>
                  <w:tcW w:w="1339" w:type="dxa"/>
                  <w:tcBorders>
                    <w:top w:val="single" w:color="000000" w:sz="4" w:space="0"/>
                    <w:left w:val="single" w:color="000000" w:sz="4" w:space="0"/>
                    <w:bottom w:val="single" w:color="000000" w:sz="8" w:space="0"/>
                    <w:right w:val="single" w:color="000000" w:sz="4" w:space="0"/>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p>
              </w:tc>
              <w:tc>
                <w:tcPr>
                  <w:tcW w:w="2237" w:type="dxa"/>
                  <w:tcBorders>
                    <w:top w:val="single" w:color="000000" w:sz="4" w:space="0"/>
                    <w:left w:val="single" w:color="000000" w:sz="4" w:space="0"/>
                    <w:bottom w:val="single" w:color="000000" w:sz="8" w:space="0"/>
                    <w:right w:val="nil"/>
                  </w:tcBorders>
                  <w:tcMar>
                    <w:top w:w="28" w:type="dxa"/>
                    <w:left w:w="28" w:type="dxa"/>
                    <w:bottom w:w="28" w:type="dxa"/>
                    <w:right w:w="28" w:type="dxa"/>
                  </w:tcMar>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r>
          </w:tbl>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表22 危险废物汇总表</w:t>
            </w:r>
          </w:p>
          <w:tbl>
            <w:tblPr>
              <w:tblStyle w:val="11"/>
              <w:tblW w:w="8961"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72"/>
              <w:gridCol w:w="776"/>
              <w:gridCol w:w="1273"/>
              <w:gridCol w:w="837"/>
              <w:gridCol w:w="692"/>
              <w:gridCol w:w="426"/>
              <w:gridCol w:w="1115"/>
              <w:gridCol w:w="1260"/>
              <w:gridCol w:w="148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7"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序号</w:t>
                  </w:r>
                </w:p>
              </w:tc>
              <w:tc>
                <w:tcPr>
                  <w:tcW w:w="672"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危险废物名称</w:t>
                  </w:r>
                </w:p>
              </w:tc>
              <w:tc>
                <w:tcPr>
                  <w:tcW w:w="776"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危险废物类别</w:t>
                  </w:r>
                </w:p>
              </w:tc>
              <w:tc>
                <w:tcPr>
                  <w:tcW w:w="1273"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危险废物代码</w:t>
                  </w:r>
                </w:p>
              </w:tc>
              <w:tc>
                <w:tcPr>
                  <w:tcW w:w="837"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产生量</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t/a</w:t>
                  </w:r>
                </w:p>
              </w:tc>
              <w:tc>
                <w:tcPr>
                  <w:tcW w:w="692"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产生</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工序</w:t>
                  </w:r>
                </w:p>
              </w:tc>
              <w:tc>
                <w:tcPr>
                  <w:tcW w:w="426"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形态</w:t>
                  </w:r>
                </w:p>
              </w:tc>
              <w:tc>
                <w:tcPr>
                  <w:tcW w:w="1115"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主要成分</w:t>
                  </w:r>
                </w:p>
              </w:tc>
              <w:tc>
                <w:tcPr>
                  <w:tcW w:w="1260"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危险</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特性</w:t>
                  </w:r>
                </w:p>
              </w:tc>
              <w:tc>
                <w:tcPr>
                  <w:tcW w:w="1483"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污染防治措施*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7"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672"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NMP废液</w:t>
                  </w:r>
                </w:p>
              </w:tc>
              <w:tc>
                <w:tcPr>
                  <w:tcW w:w="776"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HW46</w:t>
                  </w:r>
                </w:p>
              </w:tc>
              <w:tc>
                <w:tcPr>
                  <w:tcW w:w="1273"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394-005-46</w:t>
                  </w:r>
                </w:p>
              </w:tc>
              <w:tc>
                <w:tcPr>
                  <w:tcW w:w="837"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692"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筛网清洗</w:t>
                  </w:r>
                </w:p>
              </w:tc>
              <w:tc>
                <w:tcPr>
                  <w:tcW w:w="426"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液</w:t>
                  </w:r>
                </w:p>
              </w:tc>
              <w:tc>
                <w:tcPr>
                  <w:tcW w:w="1115"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正、负极活性材料（包括镍）、NMP、电解液等</w:t>
                  </w:r>
                </w:p>
              </w:tc>
              <w:tc>
                <w:tcPr>
                  <w:tcW w:w="1260"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w:t>
                  </w:r>
                </w:p>
              </w:tc>
              <w:tc>
                <w:tcPr>
                  <w:tcW w:w="1483" w:type="dxa"/>
                  <w:vMerge w:val="restart"/>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委托有相应处理资质的单位处理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7"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672"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废包</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装桶袋</w:t>
                  </w:r>
                </w:p>
              </w:tc>
              <w:tc>
                <w:tcPr>
                  <w:tcW w:w="776"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HW49</w:t>
                  </w:r>
                </w:p>
              </w:tc>
              <w:tc>
                <w:tcPr>
                  <w:tcW w:w="1273"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900-041-49</w:t>
                  </w:r>
                </w:p>
              </w:tc>
              <w:tc>
                <w:tcPr>
                  <w:tcW w:w="837"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c>
                <w:tcPr>
                  <w:tcW w:w="692"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原料包装</w:t>
                  </w:r>
                </w:p>
              </w:tc>
              <w:tc>
                <w:tcPr>
                  <w:tcW w:w="426"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w:t>
                  </w:r>
                </w:p>
              </w:tc>
              <w:tc>
                <w:tcPr>
                  <w:tcW w:w="1115"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铁桶、附着</w:t>
                  </w:r>
                </w:p>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NMP、电解液等</w:t>
                  </w:r>
                </w:p>
              </w:tc>
              <w:tc>
                <w:tcPr>
                  <w:tcW w:w="1260" w:type="dxa"/>
                  <w:vAlign w:val="center"/>
                </w:tcPr>
                <w:p>
                  <w:pPr>
                    <w:pStyle w:val="15"/>
                    <w:kinsoku w:val="0"/>
                    <w:overflowPunct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T/C/In/I/R</w:t>
                  </w:r>
                </w:p>
              </w:tc>
              <w:tc>
                <w:tcPr>
                  <w:tcW w:w="1483" w:type="dxa"/>
                  <w:vMerge w:val="continue"/>
                  <w:vAlign w:val="center"/>
                </w:tcPr>
                <w:p>
                  <w:pPr>
                    <w:pStyle w:val="15"/>
                    <w:kinsoku w:val="0"/>
                    <w:overflowPunct w:val="0"/>
                    <w:spacing w:line="240" w:lineRule="auto"/>
                    <w:ind w:firstLine="0" w:firstLineChars="0"/>
                    <w:jc w:val="center"/>
                    <w:rPr>
                      <w:rFonts w:ascii="Times New Roman" w:hAnsi="Times New Roman" w:cs="Times New Roman"/>
                      <w:sz w:val="21"/>
                      <w:szCs w:val="21"/>
                    </w:rPr>
                  </w:pPr>
                </w:p>
              </w:tc>
            </w:tr>
          </w:tbl>
          <w:p>
            <w:pPr>
              <w:adjustRightInd w:val="0"/>
              <w:snapToGrid w:val="0"/>
              <w:spacing w:line="440" w:lineRule="exact"/>
              <w:ind w:firstLine="480"/>
              <w:jc w:val="left"/>
              <w:rPr>
                <w:rFonts w:ascii="Times New Roman" w:hAnsi="Times New Roman" w:cs="Times New Roman"/>
                <w:szCs w:val="24"/>
              </w:rPr>
            </w:pPr>
          </w:p>
          <w:p>
            <w:pPr>
              <w:adjustRightInd w:val="0"/>
              <w:snapToGrid w:val="0"/>
              <w:spacing w:line="440" w:lineRule="exact"/>
              <w:ind w:firstLine="480"/>
              <w:jc w:val="left"/>
              <w:rPr>
                <w:rFonts w:ascii="Times New Roman" w:hAnsi="Times New Roman" w:cs="Times New Roman"/>
                <w:szCs w:val="24"/>
              </w:rPr>
            </w:pPr>
          </w:p>
          <w:p>
            <w:pPr>
              <w:adjustRightInd w:val="0"/>
              <w:snapToGrid w:val="0"/>
              <w:spacing w:line="440" w:lineRule="exact"/>
              <w:ind w:firstLine="480"/>
              <w:jc w:val="left"/>
              <w:rPr>
                <w:rFonts w:ascii="Times New Roman" w:hAnsi="Times New Roman" w:cs="Times New Roman"/>
                <w:szCs w:val="24"/>
              </w:rPr>
            </w:pPr>
          </w:p>
          <w:p>
            <w:pPr>
              <w:adjustRightInd w:val="0"/>
              <w:snapToGrid w:val="0"/>
              <w:spacing w:line="440" w:lineRule="exact"/>
              <w:ind w:firstLine="480"/>
              <w:jc w:val="left"/>
              <w:rPr>
                <w:rFonts w:ascii="Times New Roman" w:hAnsi="Times New Roman" w:cs="Times New Roman"/>
                <w:szCs w:val="24"/>
              </w:rPr>
            </w:pPr>
          </w:p>
          <w:p>
            <w:pPr>
              <w:adjustRightInd w:val="0"/>
              <w:snapToGrid w:val="0"/>
              <w:spacing w:line="440" w:lineRule="exact"/>
              <w:ind w:firstLine="480"/>
              <w:jc w:val="left"/>
              <w:rPr>
                <w:rFonts w:ascii="Times New Roman" w:hAnsi="Times New Roman" w:cs="Times New Roman"/>
                <w:szCs w:val="24"/>
              </w:rPr>
            </w:pPr>
          </w:p>
          <w:p>
            <w:pPr>
              <w:adjustRightInd w:val="0"/>
              <w:snapToGrid w:val="0"/>
              <w:spacing w:line="440" w:lineRule="exact"/>
              <w:ind w:firstLine="480"/>
              <w:jc w:val="left"/>
              <w:rPr>
                <w:rFonts w:ascii="Times New Roman" w:hAnsi="Times New Roman" w:cs="Times New Roman"/>
                <w:szCs w:val="24"/>
              </w:rPr>
            </w:pPr>
          </w:p>
          <w:p>
            <w:pPr>
              <w:adjustRightInd w:val="0"/>
              <w:snapToGrid w:val="0"/>
              <w:spacing w:line="440" w:lineRule="exact"/>
              <w:ind w:firstLine="480"/>
              <w:jc w:val="left"/>
              <w:rPr>
                <w:rFonts w:ascii="Times New Roman" w:hAnsi="Times New Roman" w:cs="Times New Roman"/>
                <w:szCs w:val="24"/>
              </w:rPr>
            </w:pPr>
          </w:p>
        </w:tc>
      </w:tr>
    </w:tbl>
    <w:p>
      <w:pPr>
        <w:pStyle w:val="2"/>
        <w:ind w:firstLine="141" w:firstLineChars="50"/>
        <w:jc w:val="left"/>
        <w:rPr>
          <w:rFonts w:ascii="Times New Roman" w:hAnsi="Times New Roman" w:cs="Times New Roman"/>
        </w:rPr>
      </w:pPr>
      <w:r>
        <w:rPr>
          <w:rFonts w:ascii="Times New Roman" w:hAnsi="Times New Roman" w:cs="Times New Roman"/>
        </w:rPr>
        <w:t>项目主要污染物产生及预计排放情况</w:t>
      </w:r>
    </w:p>
    <w:tbl>
      <w:tblPr>
        <w:tblStyle w:val="11"/>
        <w:tblW w:w="906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
      <w:tblGrid>
        <w:gridCol w:w="850"/>
        <w:gridCol w:w="1301"/>
        <w:gridCol w:w="1109"/>
        <w:gridCol w:w="1275"/>
        <w:gridCol w:w="993"/>
        <w:gridCol w:w="1275"/>
        <w:gridCol w:w="1134"/>
        <w:gridCol w:w="11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tcBorders>
              <w:tl2br w:val="single" w:color="000000" w:sz="4" w:space="0"/>
            </w:tcBorders>
            <w:tcMar>
              <w:top w:w="28" w:type="dxa"/>
              <w:left w:w="28" w:type="dxa"/>
              <w:bottom w:w="28" w:type="dxa"/>
              <w:right w:w="28" w:type="dxa"/>
            </w:tcMar>
            <w:vAlign w:val="center"/>
          </w:tcPr>
          <w:p>
            <w:pPr>
              <w:pStyle w:val="12"/>
              <w:spacing w:line="240" w:lineRule="auto"/>
              <w:jc w:val="right"/>
              <w:rPr>
                <w:rFonts w:ascii="Times New Roman" w:hAnsi="Times New Roman" w:cs="Times New Roman"/>
                <w:szCs w:val="21"/>
              </w:rPr>
            </w:pPr>
            <w:r>
              <w:rPr>
                <w:rFonts w:ascii="Times New Roman" w:hAnsi="Times New Roman" w:cs="Times New Roman"/>
                <w:szCs w:val="21"/>
              </w:rPr>
              <w:t>内容</w:t>
            </w:r>
          </w:p>
          <w:p>
            <w:pPr>
              <w:pStyle w:val="12"/>
              <w:spacing w:line="240" w:lineRule="auto"/>
              <w:jc w:val="left"/>
              <w:rPr>
                <w:rFonts w:ascii="Times New Roman" w:hAnsi="Times New Roman" w:cs="Times New Roman"/>
                <w:szCs w:val="21"/>
              </w:rPr>
            </w:pPr>
            <w:r>
              <w:rPr>
                <w:rFonts w:ascii="Times New Roman" w:hAnsi="Times New Roman" w:cs="Times New Roman"/>
                <w:szCs w:val="21"/>
              </w:rPr>
              <w:t>类型</w:t>
            </w:r>
          </w:p>
        </w:tc>
        <w:tc>
          <w:tcPr>
            <w:tcW w:w="1301"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排放源</w:t>
            </w:r>
          </w:p>
          <w:p>
            <w:pPr>
              <w:pStyle w:val="12"/>
              <w:spacing w:line="240" w:lineRule="auto"/>
              <w:rPr>
                <w:rFonts w:ascii="Times New Roman" w:hAnsi="Times New Roman" w:cs="Times New Roman"/>
                <w:iCs/>
                <w:szCs w:val="21"/>
              </w:rPr>
            </w:pPr>
            <w:r>
              <w:rPr>
                <w:rFonts w:ascii="Times New Roman" w:hAnsi="Times New Roman" w:cs="Times New Roman"/>
                <w:iCs/>
                <w:szCs w:val="21"/>
              </w:rPr>
              <w:t>（编号）</w:t>
            </w: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污染物</w:t>
            </w:r>
          </w:p>
          <w:p>
            <w:pPr>
              <w:pStyle w:val="12"/>
              <w:spacing w:line="240" w:lineRule="auto"/>
              <w:rPr>
                <w:rFonts w:ascii="Times New Roman" w:hAnsi="Times New Roman" w:cs="Times New Roman"/>
                <w:szCs w:val="21"/>
              </w:rPr>
            </w:pPr>
            <w:r>
              <w:rPr>
                <w:rFonts w:ascii="Times New Roman" w:hAnsi="Times New Roman" w:cs="Times New Roman"/>
                <w:szCs w:val="21"/>
              </w:rPr>
              <w:t>名称</w:t>
            </w:r>
          </w:p>
        </w:tc>
        <w:tc>
          <w:tcPr>
            <w:tcW w:w="1275"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产生浓度</w:t>
            </w:r>
          </w:p>
        </w:tc>
        <w:tc>
          <w:tcPr>
            <w:tcW w:w="993"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产生量</w:t>
            </w:r>
          </w:p>
        </w:tc>
        <w:tc>
          <w:tcPr>
            <w:tcW w:w="1275"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排放浓度</w:t>
            </w:r>
          </w:p>
        </w:tc>
        <w:tc>
          <w:tcPr>
            <w:tcW w:w="1134"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排放量</w:t>
            </w:r>
          </w:p>
        </w:tc>
        <w:tc>
          <w:tcPr>
            <w:tcW w:w="1131"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排放去向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大气</w:t>
            </w:r>
          </w:p>
          <w:p>
            <w:pPr>
              <w:pStyle w:val="12"/>
              <w:spacing w:line="240" w:lineRule="auto"/>
              <w:rPr>
                <w:rFonts w:ascii="Times New Roman" w:hAnsi="Times New Roman" w:cs="Times New Roman"/>
                <w:kern w:val="0"/>
                <w:szCs w:val="21"/>
              </w:rPr>
            </w:pPr>
            <w:r>
              <w:rPr>
                <w:rFonts w:ascii="Times New Roman" w:hAnsi="Times New Roman" w:cs="Times New Roman"/>
                <w:kern w:val="0"/>
                <w:szCs w:val="21"/>
              </w:rPr>
              <w:t>污染物</w:t>
            </w:r>
          </w:p>
        </w:tc>
        <w:tc>
          <w:tcPr>
            <w:tcW w:w="1301"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生产车间</w:t>
            </w:r>
          </w:p>
        </w:tc>
        <w:tc>
          <w:tcPr>
            <w:tcW w:w="110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颗粒物</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1.28t/a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0.013t/a</w:t>
            </w:r>
          </w:p>
        </w:tc>
        <w:tc>
          <w:tcPr>
            <w:tcW w:w="113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无组织排放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p>
        </w:tc>
        <w:tc>
          <w:tcPr>
            <w:tcW w:w="1109"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非甲烷总烃</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4.63t/a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4.63t/a</w:t>
            </w:r>
          </w:p>
        </w:tc>
        <w:tc>
          <w:tcPr>
            <w:tcW w:w="1131"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无组织排放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水</w:t>
            </w:r>
          </w:p>
          <w:p>
            <w:pPr>
              <w:pStyle w:val="12"/>
              <w:spacing w:line="240" w:lineRule="auto"/>
              <w:rPr>
                <w:rFonts w:ascii="Times New Roman" w:hAnsi="Times New Roman" w:cs="Times New Roman"/>
                <w:iCs/>
                <w:szCs w:val="21"/>
              </w:rPr>
            </w:pPr>
            <w:r>
              <w:rPr>
                <w:rFonts w:ascii="Times New Roman" w:hAnsi="Times New Roman" w:cs="Times New Roman"/>
                <w:iCs/>
                <w:szCs w:val="21"/>
              </w:rPr>
              <w:t>污染物</w:t>
            </w:r>
          </w:p>
        </w:tc>
        <w:tc>
          <w:tcPr>
            <w:tcW w:w="1301"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生产废水</w:t>
            </w: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废水量</w:t>
            </w:r>
          </w:p>
        </w:tc>
        <w:tc>
          <w:tcPr>
            <w:tcW w:w="2268" w:type="dxa"/>
            <w:gridSpan w:val="2"/>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3040t/a</w:t>
            </w:r>
          </w:p>
        </w:tc>
        <w:tc>
          <w:tcPr>
            <w:tcW w:w="2409" w:type="dxa"/>
            <w:gridSpan w:val="2"/>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3040t/a</w:t>
            </w:r>
          </w:p>
        </w:tc>
        <w:tc>
          <w:tcPr>
            <w:tcW w:w="1131"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生产废水经企业建设的污水处理系统预处理、生活污水经化粪池预处理后与生产废水一同排入六合区污水处理厂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COD</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634mg/L</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1.93t/a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63.4mg/L</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0.152t/a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SS</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284mg/L</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0.96t/a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42.6mg/L</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0.144t/a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石油类</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30mg/L</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0.09</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12mg/L</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0.036t/a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生活</w:t>
            </w:r>
          </w:p>
          <w:p>
            <w:pPr>
              <w:pStyle w:val="12"/>
              <w:spacing w:line="240" w:lineRule="auto"/>
              <w:rPr>
                <w:rFonts w:ascii="Times New Roman" w:hAnsi="Times New Roman" w:cs="Times New Roman"/>
                <w:iCs/>
                <w:szCs w:val="21"/>
              </w:rPr>
            </w:pPr>
            <w:r>
              <w:rPr>
                <w:rFonts w:ascii="Times New Roman" w:hAnsi="Times New Roman" w:cs="Times New Roman"/>
                <w:iCs/>
                <w:szCs w:val="21"/>
              </w:rPr>
              <w:t>污水</w:t>
            </w: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废水量</w:t>
            </w:r>
          </w:p>
        </w:tc>
        <w:tc>
          <w:tcPr>
            <w:tcW w:w="2268" w:type="dxa"/>
            <w:gridSpan w:val="2"/>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12768t/a</w:t>
            </w:r>
          </w:p>
        </w:tc>
        <w:tc>
          <w:tcPr>
            <w:tcW w:w="2409" w:type="dxa"/>
            <w:gridSpan w:val="2"/>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12768t/a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COD</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400mg/L</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5.1t/a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400mg/L</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5.1t/a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position w:val="2"/>
                <w:szCs w:val="21"/>
              </w:rPr>
              <w:t>NH</w:t>
            </w:r>
            <w:r>
              <w:rPr>
                <w:rFonts w:ascii="Times New Roman" w:hAnsi="Times New Roman" w:cs="Times New Roman"/>
                <w:szCs w:val="21"/>
                <w:vertAlign w:val="subscript"/>
              </w:rPr>
              <w:t>3</w:t>
            </w:r>
            <w:r>
              <w:rPr>
                <w:rFonts w:ascii="Times New Roman" w:hAnsi="Times New Roman" w:cs="Times New Roman"/>
                <w:position w:val="2"/>
                <w:szCs w:val="21"/>
              </w:rPr>
              <w:t>-N</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30mg/L</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0.38t/a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30mg/L</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0.38t/a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position w:val="2"/>
                <w:szCs w:val="21"/>
              </w:rPr>
              <w:t>SS</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250mg/L</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3.19t/a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250mg/L</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3.19t/a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30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1109"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position w:val="2"/>
                <w:szCs w:val="21"/>
              </w:rPr>
              <w:t>TP</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4mg/L</w:t>
            </w:r>
          </w:p>
        </w:tc>
        <w:tc>
          <w:tcPr>
            <w:tcW w:w="993"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0.05t/a</w:t>
            </w:r>
          </w:p>
        </w:tc>
        <w:tc>
          <w:tcPr>
            <w:tcW w:w="1275"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4mg/L</w:t>
            </w:r>
          </w:p>
        </w:tc>
        <w:tc>
          <w:tcPr>
            <w:tcW w:w="1134" w:type="dxa"/>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0.05t/a</w:t>
            </w:r>
          </w:p>
        </w:tc>
        <w:tc>
          <w:tcPr>
            <w:tcW w:w="1131"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固体</w:t>
            </w:r>
          </w:p>
          <w:p>
            <w:pPr>
              <w:pStyle w:val="12"/>
              <w:spacing w:line="240" w:lineRule="auto"/>
              <w:rPr>
                <w:rFonts w:ascii="Times New Roman" w:hAnsi="Times New Roman" w:cs="Times New Roman"/>
                <w:iCs/>
                <w:szCs w:val="21"/>
              </w:rPr>
            </w:pPr>
            <w:r>
              <w:rPr>
                <w:rFonts w:ascii="Times New Roman" w:hAnsi="Times New Roman" w:cs="Times New Roman"/>
                <w:iCs/>
                <w:szCs w:val="21"/>
              </w:rPr>
              <w:t>废物</w:t>
            </w:r>
          </w:p>
        </w:tc>
        <w:tc>
          <w:tcPr>
            <w:tcW w:w="2410" w:type="dxa"/>
            <w:gridSpan w:val="2"/>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一般固废</w:t>
            </w:r>
          </w:p>
        </w:tc>
        <w:tc>
          <w:tcPr>
            <w:tcW w:w="2268" w:type="dxa"/>
            <w:gridSpan w:val="2"/>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58.81t/a</w:t>
            </w:r>
          </w:p>
        </w:tc>
        <w:tc>
          <w:tcPr>
            <w:tcW w:w="3540" w:type="dxa"/>
            <w:gridSpan w:val="3"/>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不外排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2410" w:type="dxa"/>
            <w:gridSpan w:val="2"/>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危险固废</w:t>
            </w:r>
          </w:p>
        </w:tc>
        <w:tc>
          <w:tcPr>
            <w:tcW w:w="2268" w:type="dxa"/>
            <w:gridSpan w:val="2"/>
            <w:tcMar>
              <w:top w:w="28" w:type="dxa"/>
              <w:left w:w="28" w:type="dxa"/>
              <w:bottom w:w="28" w:type="dxa"/>
              <w:right w:w="28" w:type="dxa"/>
            </w:tcMar>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10.5t/a</w:t>
            </w:r>
          </w:p>
        </w:tc>
        <w:tc>
          <w:tcPr>
            <w:tcW w:w="3540" w:type="dxa"/>
            <w:gridSpan w:val="3"/>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不外排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p>
        </w:tc>
        <w:tc>
          <w:tcPr>
            <w:tcW w:w="2410" w:type="dxa"/>
            <w:gridSpan w:val="2"/>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生活垃圾</w:t>
            </w:r>
          </w:p>
        </w:tc>
        <w:tc>
          <w:tcPr>
            <w:tcW w:w="2268" w:type="dxa"/>
            <w:gridSpan w:val="2"/>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160t/a</w:t>
            </w:r>
          </w:p>
        </w:tc>
        <w:tc>
          <w:tcPr>
            <w:tcW w:w="3540" w:type="dxa"/>
            <w:gridSpan w:val="3"/>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环卫部门处理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噪声</w:t>
            </w:r>
          </w:p>
        </w:tc>
        <w:tc>
          <w:tcPr>
            <w:tcW w:w="8218" w:type="dxa"/>
            <w:gridSpan w:val="7"/>
            <w:tcMar>
              <w:top w:w="28" w:type="dxa"/>
              <w:left w:w="28" w:type="dxa"/>
              <w:bottom w:w="28" w:type="dxa"/>
              <w:right w:w="28" w:type="dxa"/>
            </w:tcMar>
            <w:vAlign w:val="center"/>
          </w:tcPr>
          <w:p>
            <w:pPr>
              <w:pStyle w:val="12"/>
              <w:spacing w:line="240" w:lineRule="auto"/>
              <w:jc w:val="left"/>
              <w:rPr>
                <w:rFonts w:ascii="Times New Roman" w:hAnsi="Times New Roman" w:cs="Times New Roman"/>
                <w:iCs/>
                <w:szCs w:val="21"/>
              </w:rPr>
            </w:pPr>
            <w:r>
              <w:rPr>
                <w:rFonts w:ascii="Times New Roman" w:hAnsi="Times New Roman" w:cs="Times New Roman"/>
                <w:iCs/>
                <w:szCs w:val="21"/>
              </w:rPr>
              <w:t xml:space="preserve">    项目运营期噪声源主要为设备运行时产生的噪声，噪声源强约为70~95dB(A)。采用低噪声设备，经厂房隔音、距离衰减后，预计边界噪声可以达到《工业企业厂界环境噪声排放标准》（GB12348-2008）2类标准。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454" w:hRule="atLeast"/>
          <w:jc w:val="center"/>
        </w:trPr>
        <w:tc>
          <w:tcPr>
            <w:tcW w:w="850"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其他</w:t>
            </w:r>
          </w:p>
        </w:tc>
        <w:tc>
          <w:tcPr>
            <w:tcW w:w="8218" w:type="dxa"/>
            <w:gridSpan w:val="7"/>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28" w:type="dxa"/>
            <w:left w:w="28" w:type="dxa"/>
            <w:bottom w:w="28" w:type="dxa"/>
            <w:right w:w="28" w:type="dxa"/>
          </w:tblCellMar>
        </w:tblPrEx>
        <w:trPr>
          <w:trHeight w:val="399" w:hRule="atLeast"/>
          <w:jc w:val="center"/>
        </w:trPr>
        <w:tc>
          <w:tcPr>
            <w:tcW w:w="9068" w:type="dxa"/>
            <w:gridSpan w:val="8"/>
            <w:tcMar>
              <w:top w:w="28" w:type="dxa"/>
              <w:left w:w="28" w:type="dxa"/>
              <w:bottom w:w="28" w:type="dxa"/>
              <w:right w:w="28" w:type="dxa"/>
            </w:tcMar>
            <w:vAlign w:val="center"/>
          </w:tcPr>
          <w:p>
            <w:pPr>
              <w:spacing w:before="60" w:beforeLines="25" w:after="60" w:afterLines="25" w:line="240" w:lineRule="auto"/>
              <w:ind w:firstLine="0" w:firstLineChars="0"/>
              <w:rPr>
                <w:rFonts w:ascii="Times New Roman" w:hAnsi="Times New Roman" w:cs="Times New Roman"/>
                <w:b/>
                <w:szCs w:val="20"/>
              </w:rPr>
            </w:pPr>
            <w:r>
              <w:rPr>
                <w:rFonts w:ascii="Times New Roman" w:hAnsi="Times New Roman" w:cs="Times New Roman"/>
                <w:b/>
                <w:szCs w:val="20"/>
              </w:rPr>
              <w:t>主要生态影响：</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项目施工期场地开挖、施工临时占地对生态造成一定影响，包括水土流失、植被破坏等，施工期结束后进行土壤回填和种植绿植，对生态环境影响也随施工期结束而消失。运营期产生的废气、废水、噪声均能达标排放，固废得到妥善处理，对区域生态环境影响较小。</w:t>
            </w:r>
          </w:p>
          <w:p>
            <w:pPr>
              <w:pStyle w:val="12"/>
              <w:spacing w:line="240" w:lineRule="auto"/>
              <w:ind w:firstLine="480" w:firstLineChars="200"/>
              <w:jc w:val="both"/>
              <w:rPr>
                <w:rFonts w:ascii="Times New Roman" w:hAnsi="Times New Roman" w:cs="Times New Roman"/>
                <w:iCs/>
                <w:sz w:val="24"/>
                <w:szCs w:val="24"/>
              </w:rPr>
            </w:pPr>
          </w:p>
          <w:p>
            <w:pPr>
              <w:pStyle w:val="12"/>
              <w:spacing w:line="240" w:lineRule="auto"/>
              <w:ind w:firstLine="480" w:firstLineChars="200"/>
              <w:jc w:val="both"/>
              <w:rPr>
                <w:rFonts w:ascii="Times New Roman" w:hAnsi="Times New Roman" w:cs="Times New Roman"/>
                <w:iCs/>
                <w:sz w:val="24"/>
                <w:szCs w:val="24"/>
              </w:rPr>
            </w:pPr>
          </w:p>
          <w:p>
            <w:pPr>
              <w:pStyle w:val="12"/>
              <w:spacing w:line="240" w:lineRule="auto"/>
              <w:rPr>
                <w:rFonts w:ascii="Times New Roman" w:hAnsi="Times New Roman" w:cs="Times New Roman"/>
                <w:iCs/>
                <w:sz w:val="24"/>
                <w:szCs w:val="24"/>
              </w:rPr>
            </w:pPr>
          </w:p>
          <w:p>
            <w:pPr>
              <w:pStyle w:val="12"/>
              <w:spacing w:line="240" w:lineRule="auto"/>
              <w:rPr>
                <w:rFonts w:ascii="Times New Roman" w:hAnsi="Times New Roman" w:cs="Times New Roman"/>
                <w:iCs/>
                <w:sz w:val="24"/>
                <w:szCs w:val="24"/>
              </w:rPr>
            </w:pPr>
          </w:p>
          <w:p>
            <w:pPr>
              <w:pStyle w:val="12"/>
              <w:spacing w:line="240" w:lineRule="auto"/>
              <w:rPr>
                <w:rFonts w:ascii="Times New Roman" w:hAnsi="Times New Roman" w:cs="Times New Roman"/>
                <w:iCs/>
                <w:sz w:val="24"/>
                <w:szCs w:val="24"/>
              </w:rPr>
            </w:pPr>
          </w:p>
          <w:p>
            <w:pPr>
              <w:pStyle w:val="12"/>
              <w:spacing w:line="240" w:lineRule="auto"/>
              <w:rPr>
                <w:rFonts w:ascii="Times New Roman" w:hAnsi="Times New Roman" w:cs="Times New Roman"/>
                <w:iCs/>
                <w:sz w:val="24"/>
                <w:szCs w:val="24"/>
              </w:rPr>
            </w:pPr>
          </w:p>
          <w:p>
            <w:pPr>
              <w:pStyle w:val="12"/>
              <w:spacing w:line="240" w:lineRule="auto"/>
              <w:rPr>
                <w:rFonts w:ascii="Times New Roman" w:hAnsi="Times New Roman" w:cs="Times New Roman"/>
                <w:iCs/>
                <w:sz w:val="24"/>
                <w:szCs w:val="24"/>
              </w:rPr>
            </w:pPr>
          </w:p>
        </w:tc>
      </w:tr>
    </w:tbl>
    <w:p>
      <w:pPr>
        <w:pStyle w:val="2"/>
        <w:jc w:val="left"/>
        <w:rPr>
          <w:rFonts w:ascii="Times New Roman" w:hAnsi="Times New Roman" w:cs="Times New Roman"/>
        </w:rPr>
      </w:pPr>
      <w:r>
        <w:rPr>
          <w:rFonts w:ascii="Times New Roman" w:hAnsi="Times New Roman" w:cs="Times New Roman"/>
        </w:rPr>
        <w:t>环境影响分析</w:t>
      </w:r>
    </w:p>
    <w:tbl>
      <w:tblPr>
        <w:tblStyle w:val="11"/>
        <w:tblW w:w="9098"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 w:hRule="atLeast"/>
        </w:trPr>
        <w:tc>
          <w:tcPr>
            <w:tcW w:w="9098" w:type="dxa"/>
            <w:tcMar>
              <w:top w:w="28" w:type="dxa"/>
              <w:left w:w="28" w:type="dxa"/>
              <w:bottom w:w="28" w:type="dxa"/>
              <w:right w:w="28" w:type="dxa"/>
            </w:tcMar>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施工期环境影响分析：</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1、大气环境影响分析</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建筑施工工地扬尘主要发生在建材堆放、车辆行驶、场地开挖施工等环节，虽然源强较多，但源强都较小，通过洒水抑尘、硬化道路、修建围墙、用塑料纱布等一系列措施后，扬尘能得到很好控制，排放浓度不超过</w:t>
            </w:r>
            <w:r>
              <w:rPr>
                <w:rFonts w:ascii="Times New Roman" w:hAnsi="Times New Roman" w:cs="Times New Roman"/>
              </w:rPr>
              <w:t>浓度1.0</w:t>
            </w:r>
            <w:r>
              <w:rPr>
                <w:rFonts w:ascii="Times New Roman" w:hAnsi="Times New Roman" w:cs="Times New Roman"/>
                <w:bCs/>
                <w:szCs w:val="24"/>
              </w:rPr>
              <w:t>mg/m</w:t>
            </w:r>
            <w:r>
              <w:rPr>
                <w:rFonts w:ascii="Times New Roman" w:hAnsi="Times New Roman" w:cs="Times New Roman"/>
                <w:bCs/>
                <w:szCs w:val="24"/>
                <w:vertAlign w:val="superscript"/>
              </w:rPr>
              <w:t>3</w:t>
            </w:r>
            <w:r>
              <w:rPr>
                <w:rFonts w:ascii="Times New Roman" w:hAnsi="Times New Roman" w:cs="Times New Roman"/>
              </w:rPr>
              <w:t>，满足</w:t>
            </w:r>
            <w:r>
              <w:rPr>
                <w:rFonts w:ascii="Times New Roman" w:hAnsi="Times New Roman" w:cs="Times New Roman"/>
                <w:snapToGrid w:val="0"/>
                <w:kern w:val="0"/>
              </w:rPr>
              <w:t>《大气污染物综合排放标准》（GB16297-1996）要求，</w:t>
            </w:r>
            <w:r>
              <w:rPr>
                <w:rFonts w:ascii="Times New Roman" w:hAnsi="Times New Roman" w:cs="Times New Roman"/>
                <w:szCs w:val="24"/>
              </w:rPr>
              <w:t>对周边大气环境影响较小。</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2、水环境影响分析</w:t>
            </w:r>
          </w:p>
          <w:p>
            <w:pPr>
              <w:pStyle w:val="17"/>
              <w:spacing w:line="440" w:lineRule="exact"/>
              <w:ind w:firstLine="480" w:firstLineChars="200"/>
              <w:rPr>
                <w:rFonts w:ascii="Times New Roman" w:hAnsi="Times New Roman" w:cs="Times New Roman"/>
                <w:bCs/>
                <w:szCs w:val="24"/>
              </w:rPr>
            </w:pPr>
            <w:r>
              <w:rPr>
                <w:rFonts w:ascii="Times New Roman" w:hAnsi="Times New Roman" w:cs="Times New Roman"/>
              </w:rPr>
              <w:t>施工期废水主要为生活污水和施工废水。工地内设移动厕所，定期由当地环卫部门清运处置。</w:t>
            </w:r>
            <w:r>
              <w:rPr>
                <w:rFonts w:ascii="Times New Roman" w:hAnsi="Times New Roman" w:cs="Times New Roman"/>
                <w:bCs/>
              </w:rPr>
              <w:t>施工废水主要由施工机械设备清洗等产生，主要污染物为</w:t>
            </w:r>
            <w:r>
              <w:rPr>
                <w:rFonts w:ascii="Times New Roman" w:hAnsi="Times New Roman" w:cs="Times New Roman"/>
                <w:bCs/>
                <w:szCs w:val="24"/>
              </w:rPr>
              <w:t>SS，经过沉淀后全部用于场区洒水抑尘、绿化浇灌等，不外排。采取上述措施后，施工期的废水均能够得到有效处置，不会对区域水环境产生明显影响。</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3、固体废弃物环境影响分析</w:t>
            </w:r>
          </w:p>
          <w:p>
            <w:pPr>
              <w:pStyle w:val="17"/>
              <w:spacing w:line="440" w:lineRule="exact"/>
              <w:ind w:firstLine="480" w:firstLineChars="200"/>
              <w:rPr>
                <w:rFonts w:ascii="Times New Roman" w:hAnsi="Times New Roman" w:cs="Times New Roman"/>
              </w:rPr>
            </w:pPr>
            <w:r>
              <w:rPr>
                <w:rFonts w:ascii="Times New Roman" w:hAnsi="Times New Roman" w:cs="Times New Roman"/>
              </w:rPr>
              <w:t>项目施工期产生的建筑垃圾预计5t，生活垃圾预计产生量为25kg/d。</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为减少施工期固体废物对周围环境的影响，施工时采取以下污染控制措施：</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（1）建筑垃圾：施工中产生的建筑垃圾要分类回收处置，严禁向附近水体倾倒建筑垃圾。</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（2）生活垃圾：施工人员生活垃圾集中堆放，定期送往城市垃圾中转站，最后送至垃圾处理场集中处置。严禁随意倾倒生活垃圾。</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采取以上措施后，建设项目产生的固废对环境的影响较小，且随施工前的结束，影响即可消失。</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4、噪声影响分析</w:t>
            </w:r>
          </w:p>
          <w:p>
            <w:pPr>
              <w:pStyle w:val="17"/>
              <w:spacing w:line="440" w:lineRule="exact"/>
              <w:ind w:firstLine="480" w:firstLineChars="200"/>
              <w:rPr>
                <w:rFonts w:ascii="Times New Roman" w:hAnsi="Times New Roman" w:cs="Times New Roman"/>
                <w:bCs/>
                <w:szCs w:val="24"/>
              </w:rPr>
            </w:pPr>
            <w:r>
              <w:rPr>
                <w:rFonts w:ascii="Times New Roman" w:hAnsi="Times New Roman" w:cs="Times New Roman"/>
              </w:rPr>
              <w:t>噪声主要来源于施工机械设备，源强约为80~90dB（A）。</w:t>
            </w:r>
            <w:r>
              <w:rPr>
                <w:rFonts w:ascii="Times New Roman" w:hAnsi="Times New Roman" w:cs="Times New Roman"/>
                <w:bCs/>
                <w:szCs w:val="24"/>
              </w:rPr>
              <w:t>根据《中华人民共和国环境噪声污染防治法》的要求，施工期间做好如下噪声污染防治工作：</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（1）高噪声设备运转时，应进行隔声、减震降噪；</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（2）尽量选用低噪声设备，加强设备的维护与管理以保证其正常工作；</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（3）施工中禁止采用联络性鸣笛等产生噪声污染的施工方式；</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（4）统筹安排施工，尽可能避免在同一区段同一时间安排大量产生噪声设备施工；</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（5）建设单位应加强管理，文明施工。</w:t>
            </w:r>
          </w:p>
          <w:p>
            <w:pPr>
              <w:adjustRightInd w:val="0"/>
              <w:snapToGrid w:val="0"/>
              <w:spacing w:line="440" w:lineRule="exact"/>
              <w:ind w:firstLine="480"/>
              <w:jc w:val="left"/>
              <w:rPr>
                <w:rFonts w:ascii="Times New Roman" w:hAnsi="Times New Roman" w:cs="Times New Roman"/>
                <w:bCs/>
                <w:szCs w:val="24"/>
              </w:rPr>
            </w:pPr>
            <w:r>
              <w:rPr>
                <w:rFonts w:ascii="Times New Roman" w:hAnsi="Times New Roman" w:cs="Times New Roman"/>
                <w:bCs/>
                <w:szCs w:val="24"/>
              </w:rPr>
              <w:t>采取以上措施后，项目噪声对环境的影响较小，噪声排放满足《建筑施工场界环境噪声排放标准》(GB12523-2011)，且随施工期的结束，影响即可消失。</w:t>
            </w:r>
          </w:p>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运营期环境影响分析：</w:t>
            </w:r>
          </w:p>
          <w:p>
            <w:pPr>
              <w:spacing w:line="440" w:lineRule="exact"/>
              <w:ind w:firstLine="480"/>
              <w:rPr>
                <w:rFonts w:ascii="Times New Roman" w:hAnsi="Times New Roman" w:cs="Times New Roman"/>
              </w:rPr>
            </w:pPr>
            <w:r>
              <w:rPr>
                <w:rFonts w:ascii="Times New Roman" w:hAnsi="Times New Roman" w:cs="Times New Roman"/>
              </w:rPr>
              <w:t>1、大气环境影响分析</w:t>
            </w:r>
          </w:p>
          <w:p>
            <w:pPr>
              <w:spacing w:line="440" w:lineRule="exact"/>
              <w:ind w:firstLine="480"/>
              <w:rPr>
                <w:rFonts w:ascii="Times New Roman" w:hAnsi="Times New Roman" w:cs="Times New Roman"/>
              </w:rPr>
            </w:pPr>
            <w:r>
              <w:rPr>
                <w:rFonts w:ascii="Times New Roman" w:hAnsi="Times New Roman" w:cs="Times New Roman"/>
              </w:rPr>
              <w:t>项目无组织排放的废气主要为投料工序颗粒物与涂布工序产生的非甲烷总烃。无组织废气排放参数见表23，根据《环境影响评价技术导则》（HJ/2.2-2008）要求，采用估算模式进行预测的结果见表24。</w:t>
            </w:r>
          </w:p>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表23  无组织大气污染源排放参数</w:t>
            </w:r>
          </w:p>
          <w:tbl>
            <w:tblPr>
              <w:tblStyle w:val="11"/>
              <w:tblW w:w="8924" w:type="dxa"/>
              <w:jc w:val="center"/>
              <w:tblInd w:w="118" w:type="dxa"/>
              <w:tblLayout w:type="fixed"/>
              <w:tblCellMar>
                <w:top w:w="0" w:type="dxa"/>
                <w:left w:w="0" w:type="dxa"/>
                <w:bottom w:w="0" w:type="dxa"/>
                <w:right w:w="0" w:type="dxa"/>
              </w:tblCellMar>
            </w:tblPr>
            <w:tblGrid>
              <w:gridCol w:w="1553"/>
              <w:gridCol w:w="1695"/>
              <w:gridCol w:w="1796"/>
              <w:gridCol w:w="1483"/>
              <w:gridCol w:w="2397"/>
            </w:tblGrid>
            <w:tr>
              <w:tblPrEx>
                <w:tblLayout w:type="fixed"/>
                <w:tblCellMar>
                  <w:top w:w="0" w:type="dxa"/>
                  <w:left w:w="0" w:type="dxa"/>
                  <w:bottom w:w="0" w:type="dxa"/>
                  <w:right w:w="0" w:type="dxa"/>
                </w:tblCellMar>
              </w:tblPrEx>
              <w:trPr>
                <w:trHeight w:val="295" w:hRule="exact"/>
                <w:jc w:val="center"/>
              </w:trPr>
              <w:tc>
                <w:tcPr>
                  <w:tcW w:w="1553" w:type="dxa"/>
                  <w:tcBorders>
                    <w:top w:val="single" w:color="000000" w:sz="10" w:space="0"/>
                    <w:left w:val="nil"/>
                    <w:bottom w:val="single" w:color="000000" w:sz="4" w:space="0"/>
                    <w:right w:val="single" w:color="000000" w:sz="4" w:space="0"/>
                  </w:tcBorders>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污染物名称</w:t>
                  </w:r>
                </w:p>
              </w:tc>
              <w:tc>
                <w:tcPr>
                  <w:tcW w:w="1695" w:type="dxa"/>
                  <w:tcBorders>
                    <w:top w:val="single" w:color="000000" w:sz="10" w:space="0"/>
                    <w:left w:val="single" w:color="000000" w:sz="4" w:space="0"/>
                    <w:bottom w:val="single" w:color="000000" w:sz="4" w:space="0"/>
                    <w:right w:val="single" w:color="000000" w:sz="4" w:space="0"/>
                  </w:tcBorders>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产生位置</w:t>
                  </w:r>
                </w:p>
              </w:tc>
              <w:tc>
                <w:tcPr>
                  <w:tcW w:w="1796" w:type="dxa"/>
                  <w:tcBorders>
                    <w:top w:val="single" w:color="000000" w:sz="10"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污染物排放量（t/a）</w:t>
                  </w:r>
                </w:p>
              </w:tc>
              <w:tc>
                <w:tcPr>
                  <w:tcW w:w="1483" w:type="dxa"/>
                  <w:tcBorders>
                    <w:top w:val="single" w:color="000000" w:sz="10"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面源面积（m</w:t>
                  </w:r>
                  <w:r>
                    <w:rPr>
                      <w:rFonts w:ascii="Times New Roman" w:hAnsi="Times New Roman" w:cs="Times New Roman"/>
                      <w:bCs/>
                      <w:snapToGrid w:val="0"/>
                      <w:spacing w:val="-8"/>
                      <w:kern w:val="2"/>
                      <w:sz w:val="21"/>
                      <w:szCs w:val="21"/>
                      <w:vertAlign w:val="superscript"/>
                    </w:rPr>
                    <w:t>2</w:t>
                  </w:r>
                  <w:r>
                    <w:rPr>
                      <w:rFonts w:ascii="Times New Roman" w:hAnsi="Times New Roman" w:cs="Times New Roman"/>
                      <w:bCs/>
                      <w:snapToGrid w:val="0"/>
                      <w:spacing w:val="-8"/>
                      <w:kern w:val="2"/>
                      <w:sz w:val="21"/>
                      <w:szCs w:val="21"/>
                    </w:rPr>
                    <w:t>）</w:t>
                  </w:r>
                </w:p>
              </w:tc>
              <w:tc>
                <w:tcPr>
                  <w:tcW w:w="2397" w:type="dxa"/>
                  <w:tcBorders>
                    <w:top w:val="single" w:color="000000" w:sz="10" w:space="0"/>
                    <w:left w:val="single" w:color="000000" w:sz="4" w:space="0"/>
                    <w:bottom w:val="single" w:color="000000" w:sz="4"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面源高度（m）</w:t>
                  </w:r>
                </w:p>
              </w:tc>
            </w:tr>
            <w:tr>
              <w:tblPrEx>
                <w:tblLayout w:type="fixed"/>
                <w:tblCellMar>
                  <w:top w:w="0" w:type="dxa"/>
                  <w:left w:w="0" w:type="dxa"/>
                  <w:bottom w:w="0" w:type="dxa"/>
                  <w:right w:w="0" w:type="dxa"/>
                </w:tblCellMar>
              </w:tblPrEx>
              <w:trPr>
                <w:trHeight w:val="257" w:hRule="exact"/>
                <w:jc w:val="center"/>
              </w:trPr>
              <w:tc>
                <w:tcPr>
                  <w:tcW w:w="1553" w:type="dxa"/>
                  <w:tcBorders>
                    <w:top w:val="single" w:color="000000" w:sz="4" w:space="0"/>
                    <w:left w:val="nil"/>
                    <w:bottom w:val="single" w:color="000000" w:sz="4" w:space="0"/>
                    <w:right w:val="single" w:color="000000" w:sz="4" w:space="0"/>
                  </w:tcBorders>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NMP</w:t>
                  </w:r>
                </w:p>
              </w:tc>
              <w:tc>
                <w:tcPr>
                  <w:tcW w:w="1695" w:type="dxa"/>
                  <w:tcBorders>
                    <w:top w:val="single" w:color="000000" w:sz="4" w:space="0"/>
                    <w:left w:val="single" w:color="000000" w:sz="4" w:space="0"/>
                    <w:bottom w:val="single" w:color="000000" w:sz="2" w:space="0"/>
                    <w:right w:val="single" w:color="000000" w:sz="4" w:space="0"/>
                  </w:tcBorders>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1#车间</w:t>
                  </w:r>
                </w:p>
              </w:tc>
              <w:tc>
                <w:tcPr>
                  <w:tcW w:w="1796" w:type="dxa"/>
                  <w:tcBorders>
                    <w:top w:val="single" w:color="000000" w:sz="4" w:space="0"/>
                    <w:left w:val="single" w:color="000000" w:sz="4" w:space="0"/>
                    <w:bottom w:val="single" w:color="000000" w:sz="2"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4.63</w:t>
                  </w:r>
                </w:p>
              </w:tc>
              <w:tc>
                <w:tcPr>
                  <w:tcW w:w="1483" w:type="dxa"/>
                  <w:vMerge w:val="restart"/>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20m*125m</w:t>
                  </w:r>
                </w:p>
              </w:tc>
              <w:tc>
                <w:tcPr>
                  <w:tcW w:w="2397" w:type="dxa"/>
                  <w:vMerge w:val="restart"/>
                  <w:tcBorders>
                    <w:top w:val="single" w:color="000000" w:sz="4" w:space="0"/>
                    <w:left w:val="single" w:color="000000" w:sz="4" w:space="0"/>
                    <w:bottom w:val="single" w:color="000000" w:sz="10"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napToGrid w:val="0"/>
                      <w:spacing w:val="-8"/>
                      <w:kern w:val="2"/>
                      <w:sz w:val="21"/>
                      <w:szCs w:val="21"/>
                    </w:rPr>
                  </w:pPr>
                  <w:r>
                    <w:rPr>
                      <w:rFonts w:ascii="Times New Roman" w:hAnsi="Times New Roman" w:cs="Times New Roman"/>
                      <w:bCs/>
                      <w:snapToGrid w:val="0"/>
                      <w:spacing w:val="-8"/>
                      <w:kern w:val="2"/>
                      <w:sz w:val="21"/>
                      <w:szCs w:val="21"/>
                    </w:rPr>
                    <w:t>13.5</w:t>
                  </w:r>
                </w:p>
              </w:tc>
            </w:tr>
            <w:tr>
              <w:tblPrEx>
                <w:tblLayout w:type="fixed"/>
                <w:tblCellMar>
                  <w:top w:w="0" w:type="dxa"/>
                  <w:left w:w="0" w:type="dxa"/>
                  <w:bottom w:w="0" w:type="dxa"/>
                  <w:right w:w="0" w:type="dxa"/>
                </w:tblCellMar>
              </w:tblPrEx>
              <w:trPr>
                <w:trHeight w:val="297" w:hRule="exact"/>
                <w:jc w:val="center"/>
              </w:trPr>
              <w:tc>
                <w:tcPr>
                  <w:tcW w:w="1553" w:type="dxa"/>
                  <w:tcBorders>
                    <w:top w:val="single" w:color="000000" w:sz="4" w:space="0"/>
                    <w:left w:val="nil"/>
                    <w:bottom w:val="single" w:color="000000" w:sz="10" w:space="0"/>
                    <w:right w:val="single" w:color="000000" w:sz="4" w:space="0"/>
                  </w:tcBorders>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投料粉尘</w:t>
                  </w:r>
                </w:p>
              </w:tc>
              <w:tc>
                <w:tcPr>
                  <w:tcW w:w="1695" w:type="dxa"/>
                  <w:tcBorders>
                    <w:top w:val="single" w:color="000000" w:sz="2" w:space="0"/>
                    <w:left w:val="single" w:color="000000" w:sz="4" w:space="0"/>
                    <w:bottom w:val="single" w:color="000000" w:sz="10" w:space="0"/>
                    <w:right w:val="single" w:color="000000" w:sz="4" w:space="0"/>
                  </w:tcBorders>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1#车间</w:t>
                  </w:r>
                </w:p>
              </w:tc>
              <w:tc>
                <w:tcPr>
                  <w:tcW w:w="1796" w:type="dxa"/>
                  <w:tcBorders>
                    <w:top w:val="single" w:color="000000" w:sz="2" w:space="0"/>
                    <w:left w:val="single" w:color="000000" w:sz="4" w:space="0"/>
                    <w:bottom w:val="single" w:color="000000" w:sz="10" w:space="0"/>
                    <w:right w:val="single" w:color="000000" w:sz="4" w:space="0"/>
                  </w:tcBorders>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0.013</w:t>
                  </w:r>
                </w:p>
              </w:tc>
              <w:tc>
                <w:tcPr>
                  <w:tcW w:w="1483" w:type="dxa"/>
                  <w:vMerge w:val="continue"/>
                  <w:tcBorders>
                    <w:top w:val="single" w:color="000000" w:sz="4" w:space="0"/>
                    <w:left w:val="single" w:color="000000" w:sz="4" w:space="0"/>
                    <w:bottom w:val="single" w:color="000000" w:sz="10" w:space="0"/>
                    <w:right w:val="single" w:color="000000" w:sz="4" w:space="0"/>
                  </w:tcBorders>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p>
              </w:tc>
              <w:tc>
                <w:tcPr>
                  <w:tcW w:w="2397" w:type="dxa"/>
                  <w:vMerge w:val="continue"/>
                  <w:tcBorders>
                    <w:top w:val="single" w:color="000000" w:sz="4" w:space="0"/>
                    <w:left w:val="single" w:color="000000" w:sz="4" w:space="0"/>
                    <w:bottom w:val="single" w:color="000000" w:sz="10" w:space="0"/>
                    <w:right w:val="nil"/>
                  </w:tcBorders>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p>
              </w:tc>
            </w:tr>
          </w:tbl>
          <w:p>
            <w:pPr>
              <w:snapToGrid w:val="0"/>
              <w:spacing w:line="440" w:lineRule="exact"/>
              <w:ind w:firstLine="0" w:firstLineChars="0"/>
              <w:jc w:val="center"/>
              <w:rPr>
                <w:rFonts w:ascii="Times New Roman" w:hAnsi="Times New Roman" w:eastAsia="黑体" w:cs="Times New Roman"/>
                <w:snapToGrid w:val="0"/>
                <w:kern w:val="0"/>
              </w:rPr>
            </w:pPr>
            <w:r>
              <w:rPr>
                <w:rFonts w:ascii="Times New Roman" w:hAnsi="Times New Roman" w:eastAsia="黑体" w:cs="Times New Roman"/>
                <w:snapToGrid w:val="0"/>
                <w:kern w:val="0"/>
              </w:rPr>
              <w:t>表24  无组织排放污染物估算模式计算结果表</w:t>
            </w:r>
          </w:p>
          <w:tbl>
            <w:tblPr>
              <w:tblStyle w:val="11"/>
              <w:tblW w:w="904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2097"/>
              <w:gridCol w:w="1843"/>
              <w:gridCol w:w="1702"/>
              <w:gridCol w:w="1821"/>
              <w:gridCol w:w="157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vMerge w:val="restart"/>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距源中心下风向距离D(m)</w:t>
                  </w:r>
                </w:p>
              </w:tc>
              <w:tc>
                <w:tcPr>
                  <w:tcW w:w="3545" w:type="dxa"/>
                  <w:gridSpan w:val="2"/>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颗粒物</w:t>
                  </w:r>
                </w:p>
              </w:tc>
              <w:tc>
                <w:tcPr>
                  <w:tcW w:w="3400" w:type="dxa"/>
                  <w:gridSpan w:val="2"/>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kern w:val="0"/>
                      <w:sz w:val="21"/>
                      <w:szCs w:val="21"/>
                    </w:rPr>
                    <w:t>非甲烷总烃</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vMerge w:val="continue"/>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p>
              </w:tc>
              <w:tc>
                <w:tcPr>
                  <w:tcW w:w="1843" w:type="dxa"/>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下风向预测浓度(mg/m</w:t>
                  </w:r>
                  <w:r>
                    <w:rPr>
                      <w:rFonts w:ascii="Times New Roman" w:hAnsi="Times New Roman" w:cs="Times New Roman"/>
                      <w:bCs/>
                      <w:snapToGrid w:val="0"/>
                      <w:spacing w:val="-8"/>
                      <w:sz w:val="21"/>
                      <w:szCs w:val="21"/>
                      <w:vertAlign w:val="superscript"/>
                    </w:rPr>
                    <w:t>3</w:t>
                  </w:r>
                  <w:r>
                    <w:rPr>
                      <w:rFonts w:ascii="Times New Roman" w:hAnsi="Times New Roman" w:cs="Times New Roman"/>
                      <w:bCs/>
                      <w:snapToGrid w:val="0"/>
                      <w:spacing w:val="-8"/>
                      <w:sz w:val="21"/>
                      <w:szCs w:val="21"/>
                    </w:rPr>
                    <w:t>)</w:t>
                  </w:r>
                </w:p>
              </w:tc>
              <w:tc>
                <w:tcPr>
                  <w:tcW w:w="1702" w:type="dxa"/>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浓度占标率（%）</w:t>
                  </w:r>
                </w:p>
              </w:tc>
              <w:tc>
                <w:tcPr>
                  <w:tcW w:w="1821" w:type="dxa"/>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下风向预测浓度(mg/m</w:t>
                  </w:r>
                  <w:r>
                    <w:rPr>
                      <w:rFonts w:ascii="Times New Roman" w:hAnsi="Times New Roman" w:cs="Times New Roman"/>
                      <w:bCs/>
                      <w:snapToGrid w:val="0"/>
                      <w:spacing w:val="-8"/>
                      <w:sz w:val="21"/>
                      <w:szCs w:val="21"/>
                      <w:vertAlign w:val="superscript"/>
                    </w:rPr>
                    <w:t>3</w:t>
                  </w:r>
                  <w:r>
                    <w:rPr>
                      <w:rFonts w:ascii="Times New Roman" w:hAnsi="Times New Roman" w:cs="Times New Roman"/>
                      <w:bCs/>
                      <w:snapToGrid w:val="0"/>
                      <w:spacing w:val="-8"/>
                      <w:sz w:val="21"/>
                      <w:szCs w:val="21"/>
                    </w:rPr>
                    <w:t>)</w:t>
                  </w:r>
                </w:p>
              </w:tc>
              <w:tc>
                <w:tcPr>
                  <w:tcW w:w="1579" w:type="dxa"/>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浓度占标率（%）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6.044E-5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0.02266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1.13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0.0002034</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0.07</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0.07626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3.81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0.0002034</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0.07</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0.07626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3.81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156</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0.0002524</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0.08</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0.09464</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4.73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0.0002272</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0.08</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0.08519</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4.26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0.0002293</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0.08</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0.08598</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4.30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400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0.0002123</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0.07</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0.07961</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3.98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500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0.0001858</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0.06</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0.06966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3.48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600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0.0001907</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0.06</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0.07149</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3.57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700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0.0001827</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0.06</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0.06852</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3.43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800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0.000169</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0.06</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0.06336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3.17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900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0.0001546</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0.05</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0.05796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2.90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1000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0.000141</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0.05</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0.05286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2.64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1100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0.0001285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0.04</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0.04821</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2.41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1200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0.0001175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0.04</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0.04408</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2.20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1300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0.0001078</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0.04</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0.04044</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2.02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1400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9.927E-5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0.03</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0.03723</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1.86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1500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9.17E-5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0.03</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0.03439</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1.72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1600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8.492E-5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0.03</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0.03184</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1.59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1700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7.885E-5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0.03</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0.02957</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1.48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1800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7.343E-5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0.02754</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1.38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1900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6.857E-5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0.02572</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1.29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2000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6.424E-5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0.02409</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1.20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2100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6.044E-5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0.02266</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1.13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2200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5.702E-5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0.02138</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1.07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2300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5.391E-5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0.02022</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1.01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2400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5.108E-5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0.01915</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0.96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2500</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4.849E-5</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0.02</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0.01818</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0.91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下风向最大落地浓度处</w:t>
                  </w:r>
                </w:p>
              </w:tc>
              <w:tc>
                <w:tcPr>
                  <w:tcW w:w="1843"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0.0002524</w:t>
                  </w:r>
                </w:p>
              </w:tc>
              <w:tc>
                <w:tcPr>
                  <w:tcW w:w="1702"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0.08</w:t>
                  </w:r>
                </w:p>
              </w:tc>
              <w:tc>
                <w:tcPr>
                  <w:tcW w:w="1821"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0.09464</w:t>
                  </w:r>
                </w:p>
              </w:tc>
              <w:tc>
                <w:tcPr>
                  <w:tcW w:w="1579" w:type="dxa"/>
                  <w:shd w:val="clear" w:color="auto" w:fill="auto"/>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4.73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097" w:type="dxa"/>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最大浓度出现距离</w:t>
                  </w:r>
                </w:p>
              </w:tc>
              <w:tc>
                <w:tcPr>
                  <w:tcW w:w="3545" w:type="dxa"/>
                  <w:gridSpan w:val="2"/>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156</w:t>
                  </w:r>
                </w:p>
              </w:tc>
              <w:tc>
                <w:tcPr>
                  <w:tcW w:w="3400" w:type="dxa"/>
                  <w:gridSpan w:val="2"/>
                  <w:vAlign w:val="center"/>
                </w:tcPr>
                <w:p>
                  <w:pPr>
                    <w:adjustRightInd w:val="0"/>
                    <w:snapToGrid w:val="0"/>
                    <w:spacing w:line="240" w:lineRule="auto"/>
                    <w:ind w:firstLine="0" w:firstLineChars="0"/>
                    <w:jc w:val="center"/>
                    <w:rPr>
                      <w:rFonts w:ascii="Times New Roman" w:hAnsi="Times New Roman" w:cs="Times New Roman"/>
                      <w:bCs/>
                      <w:snapToGrid w:val="0"/>
                      <w:spacing w:val="-8"/>
                      <w:sz w:val="21"/>
                      <w:szCs w:val="21"/>
                    </w:rPr>
                  </w:pPr>
                  <w:r>
                    <w:rPr>
                      <w:rFonts w:ascii="Times New Roman" w:hAnsi="Times New Roman" w:cs="Times New Roman"/>
                      <w:bCs/>
                      <w:snapToGrid w:val="0"/>
                      <w:spacing w:val="-8"/>
                      <w:sz w:val="21"/>
                      <w:szCs w:val="21"/>
                    </w:rPr>
                    <w:t>156</w:t>
                  </w:r>
                </w:p>
              </w:tc>
            </w:tr>
          </w:tbl>
          <w:p>
            <w:pPr>
              <w:adjustRightInd w:val="0"/>
              <w:snapToGrid w:val="0"/>
              <w:spacing w:line="440" w:lineRule="exact"/>
              <w:ind w:firstLine="480"/>
              <w:rPr>
                <w:rFonts w:ascii="Times New Roman" w:hAnsi="Times New Roman" w:cs="Times New Roman"/>
              </w:rPr>
            </w:pPr>
            <w:r>
              <w:rPr>
                <w:rFonts w:ascii="Times New Roman" w:hAnsi="Times New Roman" w:cs="Times New Roman"/>
              </w:rPr>
              <w:t>预测结果表明，无组织排放的颗粒物和NMP污染物下风向最大浓度均不超标，最大落地浓度占标率较低。因此，本项目无组织大气污染物的排放对周边大气环境的影响较小。</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2、水环境影响分析</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建设项目实行雨污分流，</w:t>
            </w:r>
            <w:r>
              <w:rPr>
                <w:rFonts w:ascii="Times New Roman" w:hAnsi="Times New Roman" w:cs="Times New Roman"/>
                <w:szCs w:val="24"/>
              </w:rPr>
              <w:t>生产废水产生量3040</w:t>
            </w:r>
            <w:r>
              <w:rPr>
                <w:rFonts w:ascii="Times New Roman" w:hAnsi="Times New Roman" w:cs="Times New Roman"/>
                <w:bCs/>
                <w:szCs w:val="24"/>
              </w:rPr>
              <w:t>m</w:t>
            </w:r>
            <w:r>
              <w:rPr>
                <w:rFonts w:ascii="Times New Roman" w:hAnsi="Times New Roman" w:cs="Times New Roman"/>
                <w:bCs/>
                <w:szCs w:val="24"/>
                <w:vertAlign w:val="superscript"/>
              </w:rPr>
              <w:t>3</w:t>
            </w:r>
            <w:r>
              <w:rPr>
                <w:rFonts w:ascii="Times New Roman" w:hAnsi="Times New Roman" w:cs="Times New Roman"/>
                <w:szCs w:val="24"/>
              </w:rPr>
              <w:t>/a，废水采用一套“二级混凝沉淀+微电解+生化处理”污水处理系统对工业废水进行处理；</w:t>
            </w:r>
            <w:r>
              <w:rPr>
                <w:rFonts w:ascii="Times New Roman" w:hAnsi="Times New Roman" w:cs="Times New Roman"/>
                <w:bCs/>
                <w:spacing w:val="8"/>
                <w:szCs w:val="24"/>
              </w:rPr>
              <w:t>生活污水</w:t>
            </w:r>
            <w:r>
              <w:rPr>
                <w:rFonts w:ascii="Times New Roman" w:hAnsi="Times New Roman" w:cs="Times New Roman"/>
                <w:szCs w:val="24"/>
              </w:rPr>
              <w:t>12768</w:t>
            </w:r>
            <w:r>
              <w:rPr>
                <w:rFonts w:ascii="Times New Roman" w:hAnsi="Times New Roman" w:cs="Times New Roman"/>
                <w:bCs/>
                <w:szCs w:val="24"/>
              </w:rPr>
              <w:t>m</w:t>
            </w:r>
            <w:r>
              <w:rPr>
                <w:rFonts w:ascii="Times New Roman" w:hAnsi="Times New Roman" w:cs="Times New Roman"/>
                <w:bCs/>
                <w:szCs w:val="24"/>
                <w:vertAlign w:val="superscript"/>
              </w:rPr>
              <w:t>3</w:t>
            </w:r>
            <w:r>
              <w:rPr>
                <w:rFonts w:ascii="Times New Roman" w:hAnsi="Times New Roman" w:cs="Times New Roman"/>
                <w:szCs w:val="24"/>
              </w:rPr>
              <w:t>/a，生活污水经化粪池预处理后与工业废水一同排入六合区污水处理厂</w:t>
            </w:r>
            <w:r>
              <w:rPr>
                <w:rFonts w:ascii="Times New Roman" w:hAnsi="Times New Roman" w:cs="Times New Roman"/>
                <w:spacing w:val="-1"/>
              </w:rPr>
              <w:t>处理达到《城镇污水</w:t>
            </w:r>
            <w:r>
              <w:rPr>
                <w:rFonts w:ascii="Times New Roman" w:hAnsi="Times New Roman" w:cs="Times New Roman"/>
                <w:spacing w:val="-3"/>
              </w:rPr>
              <w:t>处理厂污染物排放标准》（GB18918-2002）一级</w:t>
            </w:r>
            <w:r>
              <w:rPr>
                <w:rFonts w:ascii="Times New Roman" w:hAnsi="Times New Roman" w:cs="Times New Roman"/>
              </w:rPr>
              <w:t>A</w:t>
            </w:r>
            <w:r>
              <w:rPr>
                <w:rFonts w:ascii="Times New Roman" w:hAnsi="Times New Roman" w:cs="Times New Roman"/>
                <w:spacing w:val="2"/>
              </w:rPr>
              <w:t>标准后排入滁河，对区域地表水环境影响较小。</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（1）污水处理工艺流程</w:t>
            </w:r>
          </w:p>
          <w:p>
            <w:pPr>
              <w:spacing w:line="440" w:lineRule="exact"/>
              <w:ind w:firstLine="480"/>
              <w:rPr>
                <w:rFonts w:ascii="Times New Roman" w:hAnsi="Times New Roman" w:cs="Times New Roman"/>
              </w:rPr>
            </w:pPr>
            <w:r>
              <w:rPr>
                <w:rFonts w:ascii="Times New Roman" w:hAnsi="Times New Roman" w:cs="Times New Roman"/>
              </w:rPr>
              <w:t>1)电池清洗水及地面冲洗水的污水经过管道收集至集水池中，通过集水池中的污水提升泵提升至一级混凝反应沉淀器中，在混凝反应单元中加药（药剂：PAC、PAM、NaOH）混凝后，污水自流至沉淀单元；</w:t>
            </w:r>
          </w:p>
          <w:p>
            <w:pPr>
              <w:spacing w:line="440" w:lineRule="exact"/>
              <w:ind w:firstLine="480"/>
              <w:rPr>
                <w:rFonts w:ascii="Times New Roman" w:hAnsi="Times New Roman" w:cs="Times New Roman"/>
              </w:rPr>
            </w:pPr>
            <w:r>
              <w:rPr>
                <w:rFonts w:ascii="Times New Roman" w:hAnsi="Times New Roman" w:cs="Times New Roman"/>
              </w:rPr>
              <w:t>2)一级混凝反应沉淀器出水自流至二级混凝反应沉淀器，同样在混凝反应单元中加药（药剂：PAC、PAM、NaOH）混凝后，污水自流至沉淀单元；</w:t>
            </w:r>
          </w:p>
          <w:p>
            <w:pPr>
              <w:spacing w:line="440" w:lineRule="exact"/>
              <w:ind w:firstLine="480"/>
              <w:rPr>
                <w:rFonts w:ascii="Times New Roman" w:hAnsi="Times New Roman" w:cs="Times New Roman"/>
              </w:rPr>
            </w:pPr>
            <w:r>
              <w:rPr>
                <w:rFonts w:ascii="Times New Roman" w:hAnsi="Times New Roman" w:cs="Times New Roman"/>
              </w:rPr>
              <w:t>3)经过两级混凝沉淀的污水已经去除了大量的SS及部分污染物，出水自流至PH调节池，在PH调节池中通过加药（药剂：NaOH）将出水的PH至调至3.5左右，该PH值下微电解反应能发挥最好的处理作用；</w:t>
            </w:r>
          </w:p>
          <w:p>
            <w:pPr>
              <w:spacing w:line="440" w:lineRule="exact"/>
              <w:ind w:firstLine="480"/>
              <w:rPr>
                <w:rFonts w:ascii="Times New Roman" w:hAnsi="Times New Roman" w:cs="Times New Roman"/>
              </w:rPr>
            </w:pPr>
            <w:r>
              <w:rPr>
                <w:rFonts w:ascii="Times New Roman" w:hAnsi="Times New Roman" w:cs="Times New Roman"/>
              </w:rPr>
              <w:t>4)PH调节池出水自流进入微电解反应器，在微电解反应器中填加铁碳填料，经过微电解反应器中发生的氧化还原反应、原电池反应、电化学富集、物理吸附、铁离子的混凝沉淀作用以及电子传递作用等提高废水的可生化性能、去除SS；</w:t>
            </w:r>
          </w:p>
          <w:p>
            <w:pPr>
              <w:spacing w:line="440" w:lineRule="exact"/>
              <w:ind w:firstLine="480"/>
              <w:rPr>
                <w:rFonts w:ascii="Times New Roman" w:hAnsi="Times New Roman" w:cs="Times New Roman"/>
              </w:rPr>
            </w:pPr>
            <w:r>
              <w:rPr>
                <w:rFonts w:ascii="Times New Roman" w:hAnsi="Times New Roman" w:cs="Times New Roman"/>
              </w:rPr>
              <w:t>5)微电解反应池出水pH值一般为6左右，所以需要对pH值进行回调至中性，以适应后段反应。微电解出水自流进入pH回调池，在pH回调池中通过加酸碱调节pH值至中性；</w:t>
            </w:r>
          </w:p>
          <w:p>
            <w:pPr>
              <w:spacing w:line="440" w:lineRule="exact"/>
              <w:ind w:firstLine="480"/>
              <w:rPr>
                <w:rFonts w:ascii="Times New Roman" w:hAnsi="Times New Roman" w:cs="Times New Roman"/>
              </w:rPr>
            </w:pPr>
            <w:r>
              <w:rPr>
                <w:rFonts w:ascii="Times New Roman" w:hAnsi="Times New Roman" w:cs="Times New Roman"/>
              </w:rPr>
              <w:t>6)pH回调池出水自流至生化处理系统，同时厂区生活污水通过调节池收集后，经过格栅去除较大的杂物后用提升泵提升至生化处理系统中。首先进入的是厌氧池，在厌氧池中利用厌氧菌的作用，使有机物发生水解、酸化和甲烷化，去除废水中的有机物，并提高污水的可生化性；</w:t>
            </w:r>
          </w:p>
          <w:p>
            <w:pPr>
              <w:spacing w:line="440" w:lineRule="exact"/>
              <w:ind w:firstLine="480"/>
              <w:rPr>
                <w:rFonts w:ascii="Times New Roman" w:hAnsi="Times New Roman" w:cs="Times New Roman"/>
              </w:rPr>
            </w:pPr>
            <w:r>
              <w:rPr>
                <w:rFonts w:ascii="Times New Roman" w:hAnsi="Times New Roman" w:cs="Times New Roman"/>
              </w:rPr>
              <w:t>7)厌氧池出水自流进入缺氧池，设计在缺氧池中安装生物填料，使微生物附着在填料上。在池底采用微孔曝气的方式利用鼓风机供氧，并控制供氧量，使池体微生物处于缺氧的状态。缺氧池的作用是将水中难降解的大分子有机物经过兼性细菌的作用，分解成为易生物降解的小分子有机物，提高B/C比，提高后续生化降解的能力；</w:t>
            </w:r>
          </w:p>
          <w:p>
            <w:pPr>
              <w:spacing w:line="440" w:lineRule="exact"/>
              <w:ind w:firstLine="480"/>
              <w:rPr>
                <w:rFonts w:ascii="Times New Roman" w:hAnsi="Times New Roman" w:cs="Times New Roman"/>
              </w:rPr>
            </w:pPr>
            <w:r>
              <w:rPr>
                <w:rFonts w:ascii="Times New Roman" w:hAnsi="Times New Roman" w:cs="Times New Roman"/>
              </w:rPr>
              <w:t>8)缺氧池出水自流进入好氧池，设计在好氧池中安装生物填料，使微生物附着在填料上。在池底采用微孔曝气的方式利用鼓风机供氧，并控制供氧量，使池体微生物处于好氧的状态。好氧微生物在好氧条件下对废水中的有机物进行最终降解，将有机物分解为无机物质，至此污水已完成“厌氧—缺氧—好氧”的生物处理；</w:t>
            </w:r>
          </w:p>
          <w:p>
            <w:pPr>
              <w:spacing w:line="440" w:lineRule="exact"/>
              <w:ind w:firstLine="480"/>
              <w:rPr>
                <w:rFonts w:ascii="Times New Roman" w:hAnsi="Times New Roman" w:cs="Times New Roman"/>
              </w:rPr>
            </w:pPr>
            <w:r>
              <w:rPr>
                <w:rFonts w:ascii="Times New Roman" w:hAnsi="Times New Roman" w:cs="Times New Roman"/>
              </w:rPr>
              <w:t>9)污水经过好氧处理后，夹带氧化过程中产生的少量的活性污泥及新陈代谢脱落的生物膜，以及不能进行生物降解的少量固形物，进入二沉池进行固液分离，使水得到澄清排出，二沉池水中的悬浮物部分沉降于池底，在池内通过污泥泵将部分污泥回流至厌氧池；</w:t>
            </w:r>
          </w:p>
          <w:p>
            <w:pPr>
              <w:spacing w:line="440" w:lineRule="exact"/>
              <w:ind w:firstLine="480"/>
              <w:rPr>
                <w:rFonts w:ascii="Times New Roman" w:hAnsi="Times New Roman" w:cs="Times New Roman"/>
              </w:rPr>
            </w:pPr>
            <w:r>
              <w:rPr>
                <w:rFonts w:ascii="Times New Roman" w:hAnsi="Times New Roman" w:cs="Times New Roman"/>
              </w:rPr>
              <w:t>10)二沉池出水自流进入中间水池，后经过二级提升泵提升至活性炭过滤器中，污水经过活性炭过滤器，通过活性炭颗粒非常多的微孔和巨大的比表面积及其强大的物理吸附能力，可以去除水中的有机物、气味等，后进入景观回用水池，或者检测达标后排放；</w:t>
            </w:r>
          </w:p>
          <w:p>
            <w:pPr>
              <w:spacing w:line="440" w:lineRule="exact"/>
              <w:ind w:firstLine="480"/>
              <w:rPr>
                <w:rFonts w:ascii="Times New Roman" w:hAnsi="Times New Roman" w:cs="Times New Roman"/>
              </w:rPr>
            </w:pPr>
            <w:r>
              <w:rPr>
                <w:rFonts w:ascii="Times New Roman" w:hAnsi="Times New Roman" w:cs="Times New Roman"/>
              </w:rPr>
              <w:t>11)污泥浓缩池承接二沉池的剩余污泥以及生化处理产生的污泥，通过污泥浓缩池降低污泥的含水率，提高污泥的含固率，去除一部分污泥颗粒间隙水（游离水），从而降低了后续脱水处理中污泥体积。浓缩后含固率的提高会使污泥的体积大幅度的减少，从而可以大大降低脱水过程的投资和运行费用；</w:t>
            </w:r>
          </w:p>
          <w:p>
            <w:pPr>
              <w:spacing w:line="440" w:lineRule="exact"/>
              <w:ind w:firstLine="480"/>
              <w:rPr>
                <w:rFonts w:ascii="Times New Roman" w:hAnsi="Times New Roman" w:cs="Times New Roman"/>
              </w:rPr>
            </w:pPr>
            <w:r>
              <w:rPr>
                <w:rFonts w:ascii="Times New Roman" w:hAnsi="Times New Roman" w:cs="Times New Roman"/>
              </w:rPr>
              <w:t>12)经过污泥浓缩池处理的污泥，由污泥螺杆泵抽入污泥脱水设备（压滤机）中，在压滤机的作用下，进一步降低污泥的含水率，将污泥压榨成泥饼后做定期外运处理。至此，完成整个污水处理系统的污水及污泥处理过程。</w:t>
            </w:r>
          </w:p>
          <w:p>
            <w:pPr>
              <w:spacing w:line="440" w:lineRule="exact"/>
              <w:ind w:firstLine="480"/>
              <w:rPr>
                <w:rFonts w:ascii="Times New Roman" w:hAnsi="Times New Roman" w:cs="Times New Roman"/>
              </w:rPr>
            </w:pPr>
            <w:r>
              <w:rPr>
                <w:rFonts w:ascii="Times New Roman" w:hAnsi="Times New Roman" w:cs="Times New Roman"/>
              </w:rPr>
              <w:t>该装置设计的处理效率为COD90%、SS85%、石油类60%，采用该套装置对项目进行处理后的主要水污染物浓度为COD63.4mg/L、SS42.6mg/L、石油类12mg/L，在正常运行状态下出水可以满足相关要求。</w:t>
            </w:r>
          </w:p>
          <w:p>
            <w:pPr>
              <w:autoSpaceDE w:val="0"/>
              <w:autoSpaceDN w:val="0"/>
              <w:adjustRightInd w:val="0"/>
              <w:snapToGrid w:val="0"/>
              <w:spacing w:line="440" w:lineRule="exact"/>
              <w:ind w:firstLine="512" w:firstLineChars="0"/>
              <w:rPr>
                <w:rFonts w:ascii="Times New Roman" w:hAnsi="Times New Roman" w:cs="Times New Roman"/>
                <w:bCs/>
                <w:spacing w:val="8"/>
                <w:szCs w:val="24"/>
              </w:rPr>
            </w:pPr>
            <w:r>
              <w:rPr>
                <w:rFonts w:ascii="Times New Roman" w:hAnsi="Times New Roman" w:cs="Times New Roman"/>
                <w:bCs/>
                <w:spacing w:val="8"/>
                <w:szCs w:val="24"/>
              </w:rPr>
              <w:t>（2）六合区污水处理厂简介</w:t>
            </w:r>
          </w:p>
          <w:p>
            <w:pPr>
              <w:autoSpaceDE w:val="0"/>
              <w:autoSpaceDN w:val="0"/>
              <w:adjustRightInd w:val="0"/>
              <w:snapToGrid w:val="0"/>
              <w:spacing w:line="440" w:lineRule="exact"/>
              <w:ind w:firstLine="512" w:firstLineChars="0"/>
              <w:rPr>
                <w:rFonts w:ascii="Times New Roman" w:hAnsi="Times New Roman" w:cs="Times New Roman"/>
                <w:bCs/>
                <w:spacing w:val="8"/>
                <w:szCs w:val="24"/>
              </w:rPr>
            </w:pPr>
            <w:r>
              <w:rPr>
                <w:rFonts w:ascii="Times New Roman" w:hAnsi="Times New Roman" w:cs="Times New Roman"/>
                <w:bCs/>
                <w:spacing w:val="8"/>
                <w:szCs w:val="24"/>
              </w:rPr>
              <w:t>六合区污水处理厂位于雍六公路南侧滁河东岸，现有污水处理规模为40000m</w:t>
            </w:r>
            <w:r>
              <w:rPr>
                <w:rFonts w:ascii="Times New Roman" w:hAnsi="Times New Roman" w:cs="Times New Roman"/>
                <w:bCs/>
                <w:spacing w:val="8"/>
                <w:szCs w:val="24"/>
                <w:vertAlign w:val="superscript"/>
              </w:rPr>
              <w:t>3</w:t>
            </w:r>
            <w:r>
              <w:rPr>
                <w:rFonts w:ascii="Times New Roman" w:hAnsi="Times New Roman" w:cs="Times New Roman"/>
                <w:bCs/>
                <w:spacing w:val="8"/>
                <w:szCs w:val="24"/>
              </w:rPr>
              <w:t>/d，收水范围为滁河两岸（即滁南滁北片区）及六合开发区产生的污水，采用工艺流程简捷、出水稳定的CAST工艺，尾水排入滁河。污水处理厂接管标准执</w:t>
            </w:r>
            <w:r>
              <w:rPr>
                <w:rFonts w:ascii="Times New Roman" w:hAnsi="Times New Roman" w:cs="Times New Roman"/>
                <w:spacing w:val="-3"/>
                <w:w w:val="105"/>
              </w:rPr>
              <w:t>行《污水排入城镇下水管道水质标准》（CJ343-2010）中</w:t>
            </w:r>
            <w:r>
              <w:rPr>
                <w:rFonts w:ascii="Times New Roman" w:hAnsi="Times New Roman" w:cs="Times New Roman"/>
                <w:spacing w:val="-97"/>
                <w:w w:val="105"/>
              </w:rPr>
              <w:t xml:space="preserve"> </w:t>
            </w:r>
            <w:r>
              <w:rPr>
                <w:rFonts w:ascii="Times New Roman" w:hAnsi="Times New Roman" w:cs="Times New Roman"/>
                <w:w w:val="105"/>
              </w:rPr>
              <w:t>B等级标准，污水处理厂尾水排放标准执行（GB18918-200</w:t>
            </w:r>
            <w:r>
              <w:rPr>
                <w:rFonts w:ascii="Times New Roman" w:hAnsi="Times New Roman" w:cs="Times New Roman"/>
                <w:bCs/>
                <w:spacing w:val="8"/>
                <w:szCs w:val="24"/>
              </w:rPr>
              <w:t>2）一级A标准要求。处理工艺流程见图5。</w:t>
            </w:r>
          </w:p>
          <w:p>
            <w:pPr>
              <w:widowControl/>
              <w:spacing w:line="240" w:lineRule="auto"/>
              <w:ind w:firstLine="480" w:firstLineChars="0"/>
              <w:jc w:val="center"/>
              <w:rPr>
                <w:rFonts w:ascii="Times New Roman" w:hAnsi="Times New Roman" w:cs="Times New Roman"/>
                <w:kern w:val="0"/>
                <w:szCs w:val="24"/>
              </w:rPr>
            </w:pPr>
            <w:r>
              <w:rPr>
                <w:rFonts w:ascii="Times New Roman" w:hAnsi="Times New Roman" w:cs="Times New Roman"/>
                <w:kern w:val="0"/>
                <w:szCs w:val="24"/>
              </w:rPr>
              <w:drawing>
                <wp:inline distT="0" distB="0" distL="114300" distR="114300">
                  <wp:extent cx="4323080" cy="2169795"/>
                  <wp:effectExtent l="0" t="0" r="1270" b="1905"/>
                  <wp:docPr id="32" name="图片 5" descr="`ZI[[Z`HND7_K%}}B35X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ZI[[Z`HND7_K%}}B35XB{H"/>
                          <pic:cNvPicPr>
                            <a:picLocks noChangeAspect="1"/>
                          </pic:cNvPicPr>
                        </pic:nvPicPr>
                        <pic:blipFill>
                          <a:blip r:embed="rId18"/>
                          <a:stretch>
                            <a:fillRect/>
                          </a:stretch>
                        </pic:blipFill>
                        <pic:spPr>
                          <a:xfrm>
                            <a:off x="0" y="0"/>
                            <a:ext cx="4323080" cy="2169795"/>
                          </a:xfrm>
                          <a:prstGeom prst="rect">
                            <a:avLst/>
                          </a:prstGeom>
                          <a:noFill/>
                          <a:ln w="9525">
                            <a:noFill/>
                          </a:ln>
                        </pic:spPr>
                      </pic:pic>
                    </a:graphicData>
                  </a:graphic>
                </wp:inline>
              </w:drawing>
            </w:r>
          </w:p>
          <w:p>
            <w:pPr>
              <w:autoSpaceDE w:val="0"/>
              <w:autoSpaceDN w:val="0"/>
              <w:adjustRightInd w:val="0"/>
              <w:snapToGrid w:val="0"/>
              <w:spacing w:line="440" w:lineRule="exact"/>
              <w:ind w:firstLine="0" w:firstLineChars="0"/>
              <w:jc w:val="center"/>
              <w:rPr>
                <w:rFonts w:ascii="Times New Roman" w:hAnsi="Times New Roman" w:eastAsia="黑体" w:cs="Times New Roman"/>
                <w:bCs/>
                <w:spacing w:val="8"/>
                <w:szCs w:val="24"/>
              </w:rPr>
            </w:pPr>
            <w:r>
              <w:rPr>
                <w:rFonts w:ascii="Times New Roman" w:hAnsi="Times New Roman" w:eastAsia="黑体" w:cs="Times New Roman"/>
                <w:bCs/>
                <w:spacing w:val="8"/>
                <w:szCs w:val="24"/>
              </w:rPr>
              <w:t>图5  六合区污水处理厂污水处理工艺流程图</w:t>
            </w:r>
          </w:p>
          <w:p>
            <w:pPr>
              <w:autoSpaceDE w:val="0"/>
              <w:autoSpaceDN w:val="0"/>
              <w:adjustRightInd w:val="0"/>
              <w:snapToGrid w:val="0"/>
              <w:spacing w:line="440" w:lineRule="exact"/>
              <w:ind w:firstLine="512" w:firstLineChars="0"/>
              <w:rPr>
                <w:rFonts w:ascii="Times New Roman" w:hAnsi="Times New Roman" w:cs="Times New Roman"/>
                <w:bCs/>
                <w:spacing w:val="8"/>
                <w:szCs w:val="24"/>
              </w:rPr>
            </w:pPr>
            <w:r>
              <w:rPr>
                <w:rFonts w:ascii="Times New Roman" w:hAnsi="Times New Roman" w:cs="Times New Roman"/>
                <w:bCs/>
                <w:spacing w:val="8"/>
                <w:szCs w:val="24"/>
              </w:rPr>
              <w:t>六合区污水处理厂的进、出水水质指标见表25。</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表25  六合区污水处理厂的接管与排放要求</w:t>
            </w:r>
          </w:p>
          <w:tbl>
            <w:tblPr>
              <w:tblStyle w:val="11"/>
              <w:tblW w:w="9042" w:type="dxa"/>
              <w:tblInd w:w="0" w:type="dxa"/>
              <w:tblLayout w:type="fixed"/>
              <w:tblCellMar>
                <w:top w:w="0" w:type="dxa"/>
                <w:left w:w="0" w:type="dxa"/>
                <w:bottom w:w="0" w:type="dxa"/>
                <w:right w:w="0" w:type="dxa"/>
              </w:tblCellMar>
            </w:tblPr>
            <w:tblGrid>
              <w:gridCol w:w="2535"/>
              <w:gridCol w:w="2729"/>
              <w:gridCol w:w="3778"/>
            </w:tblGrid>
            <w:tr>
              <w:tblPrEx>
                <w:tblLayout w:type="fixed"/>
                <w:tblCellMar>
                  <w:top w:w="0" w:type="dxa"/>
                  <w:left w:w="0" w:type="dxa"/>
                  <w:bottom w:w="0" w:type="dxa"/>
                  <w:right w:w="0" w:type="dxa"/>
                </w:tblCellMar>
              </w:tblPrEx>
              <w:trPr>
                <w:trHeight w:val="340" w:hRule="atLeast"/>
              </w:trPr>
              <w:tc>
                <w:tcPr>
                  <w:tcW w:w="2535" w:type="dxa"/>
                  <w:tcBorders>
                    <w:top w:val="single" w:color="auto" w:sz="4"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项目</w:t>
                  </w:r>
                </w:p>
              </w:tc>
              <w:tc>
                <w:tcPr>
                  <w:tcW w:w="2729" w:type="dxa"/>
                  <w:tcBorders>
                    <w:top w:val="single" w:color="auto" w:sz="4"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接管要求（mg/L）</w:t>
                  </w:r>
                </w:p>
              </w:tc>
              <w:tc>
                <w:tcPr>
                  <w:tcW w:w="3778" w:type="dxa"/>
                  <w:tcBorders>
                    <w:top w:val="single" w:color="auto" w:sz="4" w:space="0"/>
                    <w:left w:val="single" w:color="000000" w:sz="4"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排放标准限值（mg/L）</w:t>
                  </w:r>
                </w:p>
              </w:tc>
            </w:tr>
            <w:tr>
              <w:tblPrEx>
                <w:tblLayout w:type="fixed"/>
                <w:tblCellMar>
                  <w:top w:w="0" w:type="dxa"/>
                  <w:left w:w="0" w:type="dxa"/>
                  <w:bottom w:w="0" w:type="dxa"/>
                  <w:right w:w="0" w:type="dxa"/>
                </w:tblCellMar>
              </w:tblPrEx>
              <w:trPr>
                <w:trHeight w:val="340" w:hRule="atLeast"/>
              </w:trPr>
              <w:tc>
                <w:tcPr>
                  <w:tcW w:w="2535"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pH（无量纲）</w:t>
                  </w:r>
                </w:p>
              </w:tc>
              <w:tc>
                <w:tcPr>
                  <w:tcW w:w="2729" w:type="dxa"/>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6~9</w:t>
                  </w:r>
                </w:p>
              </w:tc>
              <w:tc>
                <w:tcPr>
                  <w:tcW w:w="3778" w:type="dxa"/>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6~9</w:t>
                  </w:r>
                </w:p>
              </w:tc>
            </w:tr>
            <w:tr>
              <w:tblPrEx>
                <w:tblLayout w:type="fixed"/>
                <w:tblCellMar>
                  <w:top w:w="0" w:type="dxa"/>
                  <w:left w:w="0" w:type="dxa"/>
                  <w:bottom w:w="0" w:type="dxa"/>
                  <w:right w:w="0" w:type="dxa"/>
                </w:tblCellMar>
              </w:tblPrEx>
              <w:trPr>
                <w:trHeight w:val="340" w:hRule="atLeast"/>
              </w:trPr>
              <w:tc>
                <w:tcPr>
                  <w:tcW w:w="2535"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COD</w:t>
                  </w:r>
                </w:p>
              </w:tc>
              <w:tc>
                <w:tcPr>
                  <w:tcW w:w="2729" w:type="dxa"/>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500</w:t>
                  </w:r>
                </w:p>
              </w:tc>
              <w:tc>
                <w:tcPr>
                  <w:tcW w:w="3778" w:type="dxa"/>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50</w:t>
                  </w:r>
                </w:p>
              </w:tc>
            </w:tr>
            <w:tr>
              <w:tblPrEx>
                <w:tblLayout w:type="fixed"/>
                <w:tblCellMar>
                  <w:top w:w="0" w:type="dxa"/>
                  <w:left w:w="0" w:type="dxa"/>
                  <w:bottom w:w="0" w:type="dxa"/>
                  <w:right w:w="0" w:type="dxa"/>
                </w:tblCellMar>
              </w:tblPrEx>
              <w:trPr>
                <w:trHeight w:val="340" w:hRule="atLeast"/>
              </w:trPr>
              <w:tc>
                <w:tcPr>
                  <w:tcW w:w="2535"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SS</w:t>
                  </w:r>
                </w:p>
              </w:tc>
              <w:tc>
                <w:tcPr>
                  <w:tcW w:w="2729" w:type="dxa"/>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400</w:t>
                  </w:r>
                </w:p>
              </w:tc>
              <w:tc>
                <w:tcPr>
                  <w:tcW w:w="3778" w:type="dxa"/>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r>
            <w:tr>
              <w:tblPrEx>
                <w:tblLayout w:type="fixed"/>
                <w:tblCellMar>
                  <w:top w:w="0" w:type="dxa"/>
                  <w:left w:w="0" w:type="dxa"/>
                  <w:bottom w:w="0" w:type="dxa"/>
                  <w:right w:w="0" w:type="dxa"/>
                </w:tblCellMar>
              </w:tblPrEx>
              <w:trPr>
                <w:trHeight w:val="340" w:hRule="atLeast"/>
              </w:trPr>
              <w:tc>
                <w:tcPr>
                  <w:tcW w:w="2535"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氨氮</w:t>
                  </w:r>
                </w:p>
              </w:tc>
              <w:tc>
                <w:tcPr>
                  <w:tcW w:w="2729" w:type="dxa"/>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45</w:t>
                  </w:r>
                </w:p>
              </w:tc>
              <w:tc>
                <w:tcPr>
                  <w:tcW w:w="3778" w:type="dxa"/>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r>
            <w:tr>
              <w:tblPrEx>
                <w:tblLayout w:type="fixed"/>
                <w:tblCellMar>
                  <w:top w:w="0" w:type="dxa"/>
                  <w:left w:w="0" w:type="dxa"/>
                  <w:bottom w:w="0" w:type="dxa"/>
                  <w:right w:w="0" w:type="dxa"/>
                </w:tblCellMar>
              </w:tblPrEx>
              <w:trPr>
                <w:trHeight w:val="340" w:hRule="atLeast"/>
              </w:trPr>
              <w:tc>
                <w:tcPr>
                  <w:tcW w:w="2535"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石油类</w:t>
                  </w:r>
                </w:p>
              </w:tc>
              <w:tc>
                <w:tcPr>
                  <w:tcW w:w="2729" w:type="dxa"/>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c>
                <w:tcPr>
                  <w:tcW w:w="3778" w:type="dxa"/>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r>
            <w:tr>
              <w:tblPrEx>
                <w:tblLayout w:type="fixed"/>
                <w:tblCellMar>
                  <w:top w:w="0" w:type="dxa"/>
                  <w:left w:w="0" w:type="dxa"/>
                  <w:bottom w:w="0" w:type="dxa"/>
                  <w:right w:w="0" w:type="dxa"/>
                </w:tblCellMar>
              </w:tblPrEx>
              <w:trPr>
                <w:trHeight w:val="340" w:hRule="atLeast"/>
              </w:trPr>
              <w:tc>
                <w:tcPr>
                  <w:tcW w:w="2535" w:type="dxa"/>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TP</w:t>
                  </w:r>
                </w:p>
              </w:tc>
              <w:tc>
                <w:tcPr>
                  <w:tcW w:w="2729" w:type="dxa"/>
                  <w:tcBorders>
                    <w:top w:val="single" w:color="000000" w:sz="2" w:space="0"/>
                    <w:left w:val="single" w:color="000000" w:sz="2" w:space="0"/>
                    <w:bottom w:val="single" w:color="000000" w:sz="2" w:space="0"/>
                    <w:right w:val="single" w:color="000000" w:sz="4" w:space="0"/>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w:t>
                  </w:r>
                </w:p>
              </w:tc>
              <w:tc>
                <w:tcPr>
                  <w:tcW w:w="3778" w:type="dxa"/>
                  <w:tcBorders>
                    <w:top w:val="single" w:color="000000" w:sz="2" w:space="0"/>
                    <w:left w:val="single" w:color="000000" w:sz="4" w:space="0"/>
                    <w:bottom w:val="single" w:color="000000" w:sz="2" w:space="0"/>
                    <w:right w:val="nil"/>
                  </w:tcBorders>
                  <w:tcMar>
                    <w:top w:w="28" w:type="dxa"/>
                    <w:left w:w="28" w:type="dxa"/>
                    <w:bottom w:w="28" w:type="dxa"/>
                    <w:right w:w="28" w:type="dxa"/>
                  </w:tcMar>
                  <w:vAlign w:val="center"/>
                </w:tcPr>
                <w:p>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r>
          </w:tbl>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（3）接管可行性分析</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项目废水为生产废水和生活废水，主要含有COD、SS、NH</w:t>
            </w:r>
            <w:r>
              <w:rPr>
                <w:rFonts w:ascii="Times New Roman" w:hAnsi="Times New Roman" w:cs="Times New Roman"/>
                <w:bCs/>
                <w:spacing w:val="8"/>
                <w:szCs w:val="24"/>
                <w:vertAlign w:val="subscript"/>
              </w:rPr>
              <w:t>3</w:t>
            </w:r>
            <w:r>
              <w:rPr>
                <w:rFonts w:ascii="Times New Roman" w:hAnsi="Times New Roman" w:cs="Times New Roman"/>
                <w:bCs/>
                <w:spacing w:val="8"/>
                <w:szCs w:val="24"/>
              </w:rPr>
              <w:t>-N、TP、石油类等常规指标，水质简单、可生化性好，经过预处理后均可达到接管标准。六合区污水处理厂处理工艺对项目的废水处理效果较好，能做到达标排放。项目废水经预处理后接入六合区污水处理厂集中处理，从水质角度考虑是可行的。</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六合区污水处理厂分三期建设，设计污水处理总规模为120000m</w:t>
            </w:r>
            <w:r>
              <w:rPr>
                <w:rFonts w:ascii="Times New Roman" w:hAnsi="Times New Roman" w:cs="Times New Roman"/>
                <w:bCs/>
                <w:spacing w:val="8"/>
                <w:szCs w:val="24"/>
                <w:vertAlign w:val="superscript"/>
              </w:rPr>
              <w:t>3</w:t>
            </w:r>
            <w:r>
              <w:rPr>
                <w:rFonts w:ascii="Times New Roman" w:hAnsi="Times New Roman" w:cs="Times New Roman"/>
                <w:bCs/>
                <w:spacing w:val="8"/>
                <w:szCs w:val="24"/>
              </w:rPr>
              <w:t>/d，其中一期为40000m</w:t>
            </w:r>
            <w:r>
              <w:rPr>
                <w:rFonts w:ascii="Times New Roman" w:hAnsi="Times New Roman" w:cs="Times New Roman"/>
                <w:bCs/>
                <w:spacing w:val="8"/>
                <w:szCs w:val="24"/>
                <w:vertAlign w:val="superscript"/>
              </w:rPr>
              <w:t>3</w:t>
            </w:r>
            <w:r>
              <w:rPr>
                <w:rFonts w:ascii="Times New Roman" w:hAnsi="Times New Roman" w:cs="Times New Roman"/>
                <w:bCs/>
                <w:spacing w:val="8"/>
                <w:szCs w:val="24"/>
              </w:rPr>
              <w:t>/d。总规模服务范围为：整个雄洲集团，包括“雄洲片”、“龙池片”、 滁北地块、老城区等几个片区，服务面积38.75km</w:t>
            </w:r>
            <w:r>
              <w:rPr>
                <w:rFonts w:ascii="Times New Roman" w:hAnsi="Times New Roman" w:cs="Times New Roman"/>
                <w:bCs/>
                <w:spacing w:val="8"/>
                <w:szCs w:val="24"/>
                <w:vertAlign w:val="superscript"/>
              </w:rPr>
              <w:t>2</w:t>
            </w:r>
            <w:r>
              <w:rPr>
                <w:rFonts w:ascii="Times New Roman" w:hAnsi="Times New Roman" w:cs="Times New Roman"/>
                <w:bCs/>
                <w:spacing w:val="8"/>
                <w:szCs w:val="24"/>
              </w:rPr>
              <w:t>。一期规模主要处理滁河两岸（即滁南滁北片区）及六合开发区产生的污水，采用CAST工艺，已建成运营，项目在六合区污水处理厂一期规模的接管范围内。项目附近市政污水管道已敷设完成，能确保在项目运营期能接管至六合污水处理厂集中处理。</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iCs/>
                <w:spacing w:val="8"/>
                <w:szCs w:val="24"/>
              </w:rPr>
              <w:t>六合区污水处理厂污水处理量为40000m</w:t>
            </w:r>
            <w:r>
              <w:rPr>
                <w:rFonts w:ascii="Times New Roman" w:hAnsi="Times New Roman" w:cs="Times New Roman"/>
                <w:bCs/>
                <w:iCs/>
                <w:spacing w:val="8"/>
                <w:szCs w:val="24"/>
                <w:vertAlign w:val="superscript"/>
              </w:rPr>
              <w:t>3</w:t>
            </w:r>
            <w:r>
              <w:rPr>
                <w:rFonts w:ascii="Times New Roman" w:hAnsi="Times New Roman" w:cs="Times New Roman"/>
                <w:bCs/>
                <w:iCs/>
                <w:spacing w:val="8"/>
                <w:szCs w:val="24"/>
              </w:rPr>
              <w:t>/d，</w:t>
            </w:r>
            <w:r>
              <w:rPr>
                <w:rFonts w:ascii="Times New Roman" w:hAnsi="Times New Roman" w:cs="Times New Roman"/>
                <w:bCs/>
                <w:spacing w:val="8"/>
                <w:szCs w:val="24"/>
              </w:rPr>
              <w:t>项目产生废水量</w:t>
            </w:r>
            <w:r>
              <w:rPr>
                <w:rFonts w:ascii="Times New Roman" w:hAnsi="Times New Roman" w:cs="Times New Roman"/>
                <w:bCs/>
                <w:iCs/>
                <w:spacing w:val="8"/>
                <w:szCs w:val="24"/>
              </w:rPr>
              <w:t>43.3m</w:t>
            </w:r>
            <w:r>
              <w:rPr>
                <w:rFonts w:ascii="Times New Roman" w:hAnsi="Times New Roman" w:cs="Times New Roman"/>
                <w:bCs/>
                <w:iCs/>
                <w:spacing w:val="8"/>
                <w:szCs w:val="24"/>
                <w:vertAlign w:val="superscript"/>
              </w:rPr>
              <w:t>3</w:t>
            </w:r>
            <w:r>
              <w:rPr>
                <w:rFonts w:ascii="Times New Roman" w:hAnsi="Times New Roman" w:cs="Times New Roman"/>
                <w:bCs/>
                <w:iCs/>
                <w:spacing w:val="8"/>
                <w:szCs w:val="24"/>
              </w:rPr>
              <w:t>/d，项目废水占六合区污水处理厂处理量的0.11%，对其正常处理几乎没有冲击影响，六合区污水处理厂有能力接收本项目产生的废水。</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从接收水量、接管标准、时间和管网布设及六合区污水处理厂运行现状等方面综合考虑，项目废水排入六合区污水处理厂是可行的。项目产生的废水得到有效处理，废水防治措施可行，对当地水环境影响较小。</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3、声环境影响分析</w:t>
            </w:r>
          </w:p>
          <w:p>
            <w:pPr>
              <w:adjustRightInd w:val="0"/>
              <w:snapToGrid w:val="0"/>
              <w:spacing w:line="440" w:lineRule="exact"/>
              <w:ind w:firstLine="480"/>
              <w:rPr>
                <w:rFonts w:ascii="Times New Roman" w:hAnsi="Times New Roman" w:cs="Times New Roman"/>
                <w:szCs w:val="24"/>
              </w:rPr>
            </w:pPr>
            <w:r>
              <w:rPr>
                <w:rFonts w:ascii="Times New Roman" w:hAnsi="Times New Roman" w:cs="Times New Roman"/>
                <w:szCs w:val="24"/>
              </w:rPr>
              <w:t>项目的主要噪声设备有风机、真空搅拌机、轧膜机、空压机、制氮机、真空泵、冷却塔等产生的各类噪声，源强为 75~100dB(A)。主要采取以下噪声污染防治措施：</w:t>
            </w:r>
          </w:p>
          <w:p>
            <w:pPr>
              <w:adjustRightInd w:val="0"/>
              <w:snapToGrid w:val="0"/>
              <w:spacing w:line="440" w:lineRule="exact"/>
              <w:ind w:firstLine="480"/>
              <w:rPr>
                <w:rFonts w:ascii="Times New Roman" w:hAnsi="Times New Roman" w:cs="Times New Roman"/>
                <w:szCs w:val="24"/>
              </w:rPr>
            </w:pPr>
            <w:r>
              <w:rPr>
                <w:rFonts w:ascii="Times New Roman" w:hAnsi="Times New Roman" w:cs="Times New Roman"/>
                <w:szCs w:val="24"/>
              </w:rPr>
              <w:t>控制设备噪声：选用低噪音设备，加强维护和检修；设置减振、隔振基础、设置减振台、隔振基础，减少噪声产生和传递；对空压机组、引风机产生高噪声的设备，设置隔音门窗，墙面采取吸音板；采用隔声墙壁、隔声窗等措施隔离噪音，将主要动力设备和高噪声生产设备置于室内操作，利用建筑物隔声屏蔽。</w:t>
            </w:r>
          </w:p>
          <w:p>
            <w:pPr>
              <w:adjustRightInd w:val="0"/>
              <w:snapToGrid w:val="0"/>
              <w:spacing w:line="440" w:lineRule="exact"/>
              <w:ind w:firstLine="480"/>
              <w:rPr>
                <w:rFonts w:ascii="Times New Roman" w:hAnsi="Times New Roman" w:cs="Times New Roman"/>
                <w:szCs w:val="24"/>
              </w:rPr>
            </w:pPr>
            <w:r>
              <w:rPr>
                <w:rFonts w:ascii="Times New Roman" w:hAnsi="Times New Roman" w:cs="Times New Roman"/>
                <w:szCs w:val="24"/>
              </w:rPr>
              <w:t>工程管理措施：加强生产管理，物品轻拿轻放。</w:t>
            </w:r>
          </w:p>
          <w:p>
            <w:pPr>
              <w:adjustRightInd w:val="0"/>
              <w:snapToGrid w:val="0"/>
              <w:spacing w:line="440" w:lineRule="exact"/>
              <w:ind w:firstLine="480"/>
              <w:rPr>
                <w:rFonts w:ascii="Times New Roman" w:hAnsi="Times New Roman" w:cs="Times New Roman"/>
                <w:szCs w:val="24"/>
              </w:rPr>
            </w:pPr>
            <w:r>
              <w:rPr>
                <w:rFonts w:ascii="Times New Roman" w:hAnsi="Times New Roman" w:cs="Times New Roman"/>
                <w:szCs w:val="24"/>
              </w:rPr>
              <w:t>合理布局：在厂区总图设计上科学规划，合理布局，尽可能将噪声设备集中布置，并加强厂区绿化，吸声降噪。</w:t>
            </w:r>
          </w:p>
          <w:p>
            <w:pPr>
              <w:adjustRightInd w:val="0"/>
              <w:snapToGrid w:val="0"/>
              <w:spacing w:line="440" w:lineRule="exact"/>
              <w:ind w:firstLine="480"/>
              <w:rPr>
                <w:rFonts w:ascii="Times New Roman" w:hAnsi="Times New Roman" w:cs="Times New Roman"/>
                <w:szCs w:val="24"/>
              </w:rPr>
            </w:pPr>
            <w:r>
              <w:rPr>
                <w:rFonts w:ascii="Times New Roman" w:hAnsi="Times New Roman" w:cs="Times New Roman"/>
                <w:szCs w:val="24"/>
              </w:rPr>
              <w:t>通过采取上述治理措施后，厂界噪声达到《工业企业厂界环境噪声排放标准》（GB12348-2008）2类标准要求，对区域声环境影响较小。</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4、固体废弃物环境影响分析</w:t>
            </w:r>
          </w:p>
          <w:p>
            <w:pPr>
              <w:spacing w:line="440" w:lineRule="exact"/>
              <w:ind w:firstLine="480"/>
              <w:rPr>
                <w:rFonts w:ascii="Times New Roman" w:hAnsi="Times New Roman" w:cs="Times New Roman"/>
                <w:snapToGrid w:val="0"/>
                <w:kern w:val="0"/>
              </w:rPr>
            </w:pPr>
            <w:r>
              <w:rPr>
                <w:rFonts w:ascii="Times New Roman" w:hAnsi="Times New Roman" w:cs="Times New Roman"/>
              </w:rPr>
              <w:t>建设项目产生生活垃圾160t/a，由环卫部门统一清运。</w:t>
            </w:r>
            <w:r>
              <w:rPr>
                <w:rFonts w:ascii="Times New Roman" w:hAnsi="Times New Roman" w:cs="Times New Roman"/>
                <w:snapToGrid w:val="0"/>
                <w:kern w:val="0"/>
              </w:rPr>
              <w:t>工业固体废物主要有危险废物（NMP废液、废包装桶袋）、一般工业固废（废隔膜、废边角料、不合格辅料、不合格电芯、</w:t>
            </w:r>
            <w:r>
              <w:rPr>
                <w:rFonts w:ascii="Times New Roman" w:hAnsi="Times New Roman" w:cs="Times New Roman"/>
                <w:sz w:val="21"/>
                <w:szCs w:val="21"/>
              </w:rPr>
              <w:t>废</w:t>
            </w:r>
            <w:r>
              <w:rPr>
                <w:rFonts w:ascii="Times New Roman" w:hAnsi="Times New Roman" w:cs="Times New Roman"/>
                <w:snapToGrid w:val="0"/>
                <w:kern w:val="0"/>
              </w:rPr>
              <w:t>电池、布袋除尘器收尘、工业污水处理污泥及活性炭、化粪池污泥）。将一般工业固废进行回收利用、出售或环卫清运等，将危险废物委托给有相应资质单位处置。</w:t>
            </w:r>
          </w:p>
          <w:p>
            <w:pPr>
              <w:spacing w:line="440" w:lineRule="exact"/>
              <w:ind w:firstLine="480"/>
              <w:rPr>
                <w:rFonts w:ascii="Times New Roman" w:hAnsi="Times New Roman" w:cs="Times New Roman"/>
                <w:szCs w:val="20"/>
              </w:rPr>
            </w:pPr>
            <w:r>
              <w:rPr>
                <w:rFonts w:ascii="Times New Roman" w:hAnsi="Times New Roman" w:cs="Times New Roman"/>
                <w:snapToGrid w:val="0"/>
                <w:kern w:val="0"/>
                <w:szCs w:val="24"/>
              </w:rPr>
              <w:t>项目建设单位强化废物产</w:t>
            </w:r>
            <w:r>
              <w:rPr>
                <w:rFonts w:ascii="Times New Roman" w:hAnsi="Times New Roman" w:cs="Times New Roman"/>
                <w:szCs w:val="20"/>
              </w:rPr>
              <w:t>生、收集、贮存等各环节的管理，杜绝固废在厂区内的散失、渗漏。做好固体废物在厂内的收集和储存相关防护工作，收集后进行有效处置。建立完善的规章制度，以降低危险废物散落对周围环境的影响。通过相应处置利用措施，项目各类固废均得到了妥善处置和利用，不会产生二次污染，不会对周围环境产生明显影响。</w:t>
            </w:r>
          </w:p>
          <w:p>
            <w:pPr>
              <w:spacing w:line="440" w:lineRule="exact"/>
              <w:ind w:firstLine="480"/>
              <w:rPr>
                <w:rFonts w:ascii="Times New Roman" w:hAnsi="Times New Roman" w:cs="Times New Roman"/>
                <w:szCs w:val="20"/>
              </w:rPr>
            </w:pPr>
            <w:r>
              <w:rPr>
                <w:rFonts w:ascii="Times New Roman" w:hAnsi="Times New Roman" w:cs="Times New Roman"/>
                <w:szCs w:val="20"/>
              </w:rPr>
              <w:t>5、生态环境影响分析</w:t>
            </w:r>
          </w:p>
          <w:p>
            <w:pPr>
              <w:spacing w:line="440" w:lineRule="exact"/>
              <w:ind w:firstLine="480"/>
              <w:rPr>
                <w:rFonts w:ascii="Times New Roman" w:hAnsi="Times New Roman" w:cs="Times New Roman"/>
              </w:rPr>
            </w:pPr>
            <w:r>
              <w:rPr>
                <w:rFonts w:ascii="Times New Roman" w:hAnsi="Times New Roman" w:cs="Times New Roman"/>
                <w:szCs w:val="20"/>
              </w:rPr>
              <w:t>项目施工期对生态造成一定影响，包括水土流失、植被破坏等，施工期结束后进行土壤回填和</w:t>
            </w:r>
            <w:r>
              <w:rPr>
                <w:rFonts w:ascii="Times New Roman" w:hAnsi="Times New Roman" w:cs="Times New Roman"/>
              </w:rPr>
              <w:t>种植绿植，对生态环境影响也随施工期结束而消失。运营期废气、废水、噪声均能达标排放，固废得到妥善处理，对区域生态环境影响较小。</w:t>
            </w:r>
          </w:p>
          <w:p>
            <w:pPr>
              <w:spacing w:line="440" w:lineRule="exact"/>
              <w:ind w:firstLine="480"/>
              <w:rPr>
                <w:rFonts w:ascii="Times New Roman" w:hAnsi="Times New Roman" w:cs="Times New Roman"/>
              </w:rPr>
            </w:pPr>
            <w:r>
              <w:rPr>
                <w:rFonts w:ascii="Times New Roman" w:hAnsi="Times New Roman" w:cs="Times New Roman"/>
              </w:rPr>
              <w:t>6、环境风险分析</w:t>
            </w:r>
          </w:p>
          <w:p>
            <w:pPr>
              <w:spacing w:line="440" w:lineRule="exact"/>
              <w:ind w:firstLine="480"/>
              <w:rPr>
                <w:rFonts w:ascii="Times New Roman" w:hAnsi="Times New Roman" w:cs="Times New Roman"/>
                <w:b/>
              </w:rPr>
            </w:pPr>
            <w:r>
              <w:rPr>
                <w:rFonts w:ascii="Times New Roman" w:hAnsi="Times New Roman" w:cs="Times New Roman"/>
              </w:rPr>
              <w:t>根据风险分析结果，本项目风险类型为泄漏、火灾、尾气事故排放。发生尾气事故排放情况时在最不利气象条件下，其影响的区域主要是在厂区范围内，对外环境影响较小。详见“环境风险评价专项”。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 w:hRule="atLeast"/>
        </w:trPr>
        <w:tc>
          <w:tcPr>
            <w:tcW w:w="9098" w:type="dxa"/>
            <w:tcMar>
              <w:top w:w="28" w:type="dxa"/>
              <w:left w:w="28" w:type="dxa"/>
              <w:bottom w:w="28" w:type="dxa"/>
              <w:right w:w="28" w:type="dxa"/>
            </w:tcMar>
          </w:tcPr>
          <w:p>
            <w:pPr>
              <w:autoSpaceDE w:val="0"/>
              <w:autoSpaceDN w:val="0"/>
              <w:adjustRightInd w:val="0"/>
              <w:snapToGrid w:val="0"/>
              <w:spacing w:line="440" w:lineRule="exact"/>
              <w:ind w:firstLine="480"/>
              <w:rPr>
                <w:rFonts w:ascii="Times New Roman" w:hAnsi="Times New Roman" w:cs="Times New Roman"/>
                <w:szCs w:val="24"/>
              </w:rPr>
            </w:pPr>
            <w:r>
              <w:rPr>
                <w:rFonts w:ascii="Times New Roman" w:hAnsi="Times New Roman" w:cs="Times New Roman"/>
                <w:szCs w:val="24"/>
              </w:rPr>
              <w:t>7、设项目环境环保设施“三同时”验收一览表</w:t>
            </w:r>
          </w:p>
          <w:p>
            <w:pPr>
              <w:autoSpaceDE w:val="0"/>
              <w:autoSpaceDN w:val="0"/>
              <w:adjustRightInd w:val="0"/>
              <w:snapToGrid w:val="0"/>
              <w:spacing w:line="440" w:lineRule="exact"/>
              <w:ind w:firstLine="480"/>
              <w:rPr>
                <w:rFonts w:ascii="Times New Roman" w:hAnsi="Times New Roman" w:cs="Times New Roman"/>
                <w:szCs w:val="24"/>
              </w:rPr>
            </w:pPr>
            <w:r>
              <w:rPr>
                <w:rFonts w:ascii="Times New Roman" w:hAnsi="Times New Roman" w:cs="Times New Roman"/>
                <w:szCs w:val="24"/>
              </w:rPr>
              <w:t>环境环保设施“三同时”验收一览表详见表26。</w:t>
            </w:r>
          </w:p>
          <w:p>
            <w:pPr>
              <w:adjustRightInd w:val="0"/>
              <w:snapToGrid w:val="0"/>
              <w:spacing w:line="560" w:lineRule="exact"/>
              <w:ind w:firstLine="0" w:firstLineChars="0"/>
              <w:jc w:val="center"/>
              <w:rPr>
                <w:rFonts w:ascii="Times New Roman" w:hAnsi="Times New Roman" w:eastAsia="黑体" w:cs="Times New Roman"/>
              </w:rPr>
            </w:pPr>
            <w:r>
              <w:rPr>
                <w:rFonts w:ascii="Times New Roman" w:hAnsi="Times New Roman" w:eastAsia="黑体" w:cs="Times New Roman"/>
              </w:rPr>
              <w:t>表26  建设项目环境环保设施“三同时”验收一览表</w:t>
            </w:r>
          </w:p>
          <w:tbl>
            <w:tblPr>
              <w:tblStyle w:val="11"/>
              <w:tblW w:w="904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
            <w:tblGrid>
              <w:gridCol w:w="514"/>
              <w:gridCol w:w="1159"/>
              <w:gridCol w:w="942"/>
              <w:gridCol w:w="2886"/>
              <w:gridCol w:w="850"/>
              <w:gridCol w:w="2127"/>
              <w:gridCol w:w="5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类别</w:t>
                  </w:r>
                </w:p>
              </w:tc>
              <w:tc>
                <w:tcPr>
                  <w:tcW w:w="1159"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污染源</w:t>
                  </w:r>
                </w:p>
              </w:tc>
              <w:tc>
                <w:tcPr>
                  <w:tcW w:w="942"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污染物</w:t>
                  </w:r>
                </w:p>
              </w:tc>
              <w:tc>
                <w:tcPr>
                  <w:tcW w:w="2886"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治理措施</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投资</w:t>
                  </w:r>
                </w:p>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（万元）</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处理效果或执行标准</w:t>
                  </w:r>
                </w:p>
              </w:tc>
              <w:tc>
                <w:tcPr>
                  <w:tcW w:w="564"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完成时间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Merge w:val="restart"/>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废气</w:t>
                  </w:r>
                </w:p>
              </w:tc>
              <w:tc>
                <w:tcPr>
                  <w:tcW w:w="1159"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投料工序</w:t>
                  </w:r>
                </w:p>
              </w:tc>
              <w:tc>
                <w:tcPr>
                  <w:tcW w:w="942"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颗粒物</w:t>
                  </w:r>
                </w:p>
              </w:tc>
              <w:tc>
                <w:tcPr>
                  <w:tcW w:w="2886"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布袋除尘系统1套</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30</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粉尘去除率99%</w:t>
                  </w:r>
                </w:p>
              </w:tc>
              <w:tc>
                <w:tcPr>
                  <w:tcW w:w="564" w:type="dxa"/>
                  <w:vMerge w:val="restart"/>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与“主体工程”同时设计、同时施工、同时运营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c>
                <w:tcPr>
                  <w:tcW w:w="1159"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NMP废气</w:t>
                  </w:r>
                </w:p>
              </w:tc>
              <w:tc>
                <w:tcPr>
                  <w:tcW w:w="942"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非甲烷</w:t>
                  </w:r>
                </w:p>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总烃</w:t>
                  </w:r>
                </w:p>
              </w:tc>
              <w:tc>
                <w:tcPr>
                  <w:tcW w:w="2886"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NMP废气回收处理装置8套。</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1480</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NMP回收率达到设计要求</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Merge w:val="restart"/>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废水</w:t>
                  </w:r>
                </w:p>
              </w:tc>
              <w:tc>
                <w:tcPr>
                  <w:tcW w:w="1159"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生产废水</w:t>
                  </w:r>
                </w:p>
              </w:tc>
              <w:tc>
                <w:tcPr>
                  <w:tcW w:w="942"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COD、SS、石油类</w:t>
                  </w:r>
                </w:p>
              </w:tc>
              <w:tc>
                <w:tcPr>
                  <w:tcW w:w="2886"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生产废水经企业建设的污水处理系统预处理后与生活废水一同排入六合区污水处理厂</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250</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达标排放</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c>
                <w:tcPr>
                  <w:tcW w:w="1159"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生活废水</w:t>
                  </w:r>
                </w:p>
              </w:tc>
              <w:tc>
                <w:tcPr>
                  <w:tcW w:w="942"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COD、SS、氨氮、TP</w:t>
                  </w:r>
                </w:p>
              </w:tc>
              <w:tc>
                <w:tcPr>
                  <w:tcW w:w="2886"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经化粪池预处理后与生产废水一同排入六合区污水处理厂</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达标排放</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Merge w:val="restart"/>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固体废物</w:t>
                  </w:r>
                </w:p>
              </w:tc>
              <w:tc>
                <w:tcPr>
                  <w:tcW w:w="2101" w:type="dxa"/>
                  <w:gridSpan w:val="2"/>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一般固废</w:t>
                  </w:r>
                </w:p>
              </w:tc>
              <w:tc>
                <w:tcPr>
                  <w:tcW w:w="2886"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一般固废堆场一座</w:t>
                  </w:r>
                </w:p>
              </w:tc>
              <w:tc>
                <w:tcPr>
                  <w:tcW w:w="850" w:type="dxa"/>
                  <w:vMerge w:val="restart"/>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c>
                <w:tcPr>
                  <w:tcW w:w="2127" w:type="dxa"/>
                  <w:vMerge w:val="restart"/>
                  <w:vAlign w:val="center"/>
                </w:tcPr>
                <w:p>
                  <w:pPr>
                    <w:autoSpaceDE w:val="0"/>
                    <w:autoSpaceDN w:val="0"/>
                    <w:adjustRightInd w:val="0"/>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厂内暂存，一般工业固废外售或由当地环卫部门处置，危险废物委托有相应资质的单位处置</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c>
                <w:tcPr>
                  <w:tcW w:w="2101" w:type="dxa"/>
                  <w:gridSpan w:val="2"/>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危险固废</w:t>
                  </w:r>
                </w:p>
              </w:tc>
              <w:tc>
                <w:tcPr>
                  <w:tcW w:w="2886"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危废堆场一座</w:t>
                  </w:r>
                </w:p>
              </w:tc>
              <w:tc>
                <w:tcPr>
                  <w:tcW w:w="850"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c>
                <w:tcPr>
                  <w:tcW w:w="2127"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防渗</w:t>
                  </w:r>
                </w:p>
              </w:tc>
              <w:tc>
                <w:tcPr>
                  <w:tcW w:w="2101" w:type="dxa"/>
                  <w:gridSpan w:val="2"/>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生产车间、原料库、成品仓库、成品包装车间、电解液库、NMP储存区、危废堆场</w:t>
                  </w:r>
                </w:p>
              </w:tc>
              <w:tc>
                <w:tcPr>
                  <w:tcW w:w="2886"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地面、地沟或围堰采用防腐、防渗处理</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20</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napToGrid w:val="0"/>
                      <w:kern w:val="18"/>
                      <w:sz w:val="21"/>
                      <w:szCs w:val="21"/>
                    </w:rPr>
                    <w:t>不污染土壤及地下水</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z w:val="21"/>
                      <w:szCs w:val="21"/>
                    </w:rPr>
                    <w:t>噪声</w:t>
                  </w:r>
                </w:p>
              </w:tc>
              <w:tc>
                <w:tcPr>
                  <w:tcW w:w="4987" w:type="dxa"/>
                  <w:gridSpan w:val="3"/>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施工期：采取措施可避免或降低施工噪声对环境保护目标的影响；</w:t>
                  </w:r>
                </w:p>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z w:val="21"/>
                      <w:szCs w:val="21"/>
                    </w:rPr>
                    <w:t>运营期：</w:t>
                  </w:r>
                  <w:r>
                    <w:rPr>
                      <w:rFonts w:ascii="Times New Roman" w:hAnsi="Times New Roman" w:cs="Times New Roman"/>
                      <w:snapToGrid w:val="0"/>
                      <w:kern w:val="18"/>
                      <w:sz w:val="21"/>
                      <w:szCs w:val="21"/>
                    </w:rPr>
                    <w:t>基础减振、消声、隔声、距离衰减；</w:t>
                  </w:r>
                  <w:r>
                    <w:rPr>
                      <w:rFonts w:ascii="Times New Roman" w:hAnsi="Times New Roman" w:cs="Times New Roman"/>
                      <w:sz w:val="21"/>
                      <w:szCs w:val="21"/>
                    </w:rPr>
                    <w:t>加强管理，以保证边界噪声达标，不影响周围居民。</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30</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厂界满足《工业企业厂界环境噪声排放标准》(GB12348-2008)中的2类标准</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排污口规范化设置</w:t>
                  </w:r>
                </w:p>
              </w:tc>
              <w:tc>
                <w:tcPr>
                  <w:tcW w:w="4987" w:type="dxa"/>
                  <w:gridSpan w:val="3"/>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新建雨水管网、污水管网、雨水排口、污水排口。</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10</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清污分流、雨污分流</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514"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风险措施</w:t>
                  </w:r>
                </w:p>
              </w:tc>
              <w:tc>
                <w:tcPr>
                  <w:tcW w:w="4987" w:type="dxa"/>
                  <w:gridSpan w:val="3"/>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新建一座事故应急池。</w:t>
                  </w:r>
                </w:p>
              </w:tc>
              <w:tc>
                <w:tcPr>
                  <w:tcW w:w="850"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30</w:t>
                  </w:r>
                </w:p>
              </w:tc>
              <w:tc>
                <w:tcPr>
                  <w:tcW w:w="2127" w:type="dxa"/>
                  <w:vAlign w:val="center"/>
                </w:tcPr>
                <w:p>
                  <w:pPr>
                    <w:autoSpaceDE w:val="0"/>
                    <w:autoSpaceDN w:val="0"/>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事故废水不外排</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615" w:type="dxa"/>
                  <w:gridSpan w:val="3"/>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环境管理</w:t>
                  </w:r>
                </w:p>
              </w:tc>
              <w:tc>
                <w:tcPr>
                  <w:tcW w:w="2886"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设置环境保护管理机构，设专职环保管理人员1~2人。</w:t>
                  </w:r>
                </w:p>
              </w:tc>
              <w:tc>
                <w:tcPr>
                  <w:tcW w:w="850" w:type="dxa"/>
                  <w:vAlign w:val="center"/>
                </w:tcPr>
                <w:p>
                  <w:pPr>
                    <w:spacing w:line="240" w:lineRule="auto"/>
                    <w:ind w:firstLine="0" w:firstLineChars="0"/>
                    <w:jc w:val="center"/>
                    <w:rPr>
                      <w:rFonts w:ascii="Times New Roman" w:hAnsi="Times New Roman" w:cs="Times New Roman"/>
                    </w:rPr>
                  </w:pPr>
                  <w:r>
                    <w:rPr>
                      <w:rFonts w:ascii="Times New Roman" w:hAnsi="Times New Roman" w:cs="Times New Roman"/>
                      <w:snapToGrid w:val="0"/>
                      <w:kern w:val="18"/>
                      <w:sz w:val="21"/>
                      <w:szCs w:val="21"/>
                    </w:rPr>
                    <w:t>——</w:t>
                  </w:r>
                </w:p>
              </w:tc>
              <w:tc>
                <w:tcPr>
                  <w:tcW w:w="2127" w:type="dxa"/>
                  <w:vAlign w:val="center"/>
                </w:tcPr>
                <w:p>
                  <w:pPr>
                    <w:spacing w:line="240" w:lineRule="auto"/>
                    <w:ind w:firstLine="0" w:firstLineChars="0"/>
                    <w:jc w:val="center"/>
                    <w:rPr>
                      <w:rFonts w:ascii="Times New Roman" w:hAnsi="Times New Roman" w:cs="Times New Roman"/>
                    </w:rPr>
                  </w:pPr>
                  <w:r>
                    <w:rPr>
                      <w:rFonts w:ascii="Times New Roman" w:hAnsi="Times New Roman" w:cs="Times New Roman"/>
                      <w:snapToGrid w:val="0"/>
                      <w:kern w:val="18"/>
                      <w:sz w:val="21"/>
                      <w:szCs w:val="21"/>
                    </w:rPr>
                    <w:t>——</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615" w:type="dxa"/>
                  <w:gridSpan w:val="3"/>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绿化</w:t>
                  </w:r>
                </w:p>
              </w:tc>
              <w:tc>
                <w:tcPr>
                  <w:tcW w:w="2886" w:type="dxa"/>
                  <w:vAlign w:val="center"/>
                </w:tcPr>
                <w:p>
                  <w:pPr>
                    <w:adjustRightInd w:val="0"/>
                    <w:snapToGrid w:val="0"/>
                    <w:spacing w:line="240" w:lineRule="auto"/>
                    <w:ind w:firstLine="0" w:firstLineChars="0"/>
                    <w:jc w:val="center"/>
                    <w:rPr>
                      <w:rFonts w:ascii="Times New Roman" w:hAnsi="Times New Roman" w:cs="Times New Roman"/>
                      <w:snapToGrid w:val="0"/>
                      <w:kern w:val="18"/>
                      <w:sz w:val="21"/>
                      <w:szCs w:val="21"/>
                    </w:rPr>
                  </w:pPr>
                  <w:r>
                    <w:rPr>
                      <w:rFonts w:ascii="Times New Roman" w:hAnsi="Times New Roman" w:cs="Times New Roman"/>
                      <w:snapToGrid w:val="0"/>
                      <w:kern w:val="18"/>
                      <w:sz w:val="21"/>
                      <w:szCs w:val="21"/>
                    </w:rPr>
                    <w:t>——</w:t>
                  </w:r>
                </w:p>
              </w:tc>
              <w:tc>
                <w:tcPr>
                  <w:tcW w:w="850" w:type="dxa"/>
                  <w:vAlign w:val="center"/>
                </w:tcPr>
                <w:p>
                  <w:pPr>
                    <w:spacing w:line="240" w:lineRule="auto"/>
                    <w:ind w:firstLine="0" w:firstLineChars="0"/>
                    <w:jc w:val="center"/>
                    <w:rPr>
                      <w:rFonts w:ascii="Times New Roman" w:hAnsi="Times New Roman" w:cs="Times New Roman"/>
                    </w:rPr>
                  </w:pPr>
                  <w:r>
                    <w:rPr>
                      <w:rFonts w:ascii="Times New Roman" w:hAnsi="Times New Roman" w:cs="Times New Roman"/>
                      <w:snapToGrid w:val="0"/>
                      <w:kern w:val="18"/>
                      <w:sz w:val="21"/>
                      <w:szCs w:val="21"/>
                    </w:rPr>
                    <w:t>10</w:t>
                  </w:r>
                </w:p>
              </w:tc>
              <w:tc>
                <w:tcPr>
                  <w:tcW w:w="2127" w:type="dxa"/>
                  <w:vAlign w:val="center"/>
                </w:tcPr>
                <w:p>
                  <w:pPr>
                    <w:spacing w:line="240" w:lineRule="auto"/>
                    <w:ind w:firstLine="0" w:firstLineChars="0"/>
                    <w:jc w:val="center"/>
                    <w:rPr>
                      <w:rFonts w:ascii="Times New Roman" w:hAnsi="Times New Roman" w:cs="Times New Roman"/>
                    </w:rPr>
                  </w:pPr>
                  <w:r>
                    <w:rPr>
                      <w:rFonts w:ascii="Times New Roman" w:hAnsi="Times New Roman" w:cs="Times New Roman"/>
                      <w:snapToGrid w:val="0"/>
                      <w:kern w:val="18"/>
                      <w:sz w:val="21"/>
                      <w:szCs w:val="21"/>
                    </w:rPr>
                    <w:t>——</w:t>
                  </w:r>
                </w:p>
              </w:tc>
              <w:tc>
                <w:tcPr>
                  <w:tcW w:w="564" w:type="dxa"/>
                  <w:vMerge w:val="continue"/>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615" w:type="dxa"/>
                  <w:gridSpan w:val="3"/>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其它</w:t>
                  </w:r>
                </w:p>
              </w:tc>
              <w:tc>
                <w:tcPr>
                  <w:tcW w:w="6427" w:type="dxa"/>
                  <w:gridSpan w:val="4"/>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napToGrid w:val="0"/>
                      <w:kern w:val="18"/>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2615" w:type="dxa"/>
                  <w:gridSpan w:val="3"/>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napToGrid w:val="0"/>
                      <w:kern w:val="18"/>
                      <w:sz w:val="21"/>
                      <w:szCs w:val="21"/>
                    </w:rPr>
                    <w:t>环保投资总额（万元）</w:t>
                  </w:r>
                </w:p>
              </w:tc>
              <w:tc>
                <w:tcPr>
                  <w:tcW w:w="6427" w:type="dxa"/>
                  <w:gridSpan w:val="4"/>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1880.5</w:t>
                  </w:r>
                </w:p>
              </w:tc>
            </w:tr>
          </w:tbl>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p>
            <w:pPr>
              <w:spacing w:before="60" w:beforeLines="25" w:after="60" w:afterLines="25" w:line="240" w:lineRule="auto"/>
              <w:ind w:firstLine="0" w:firstLineChars="0"/>
              <w:rPr>
                <w:rFonts w:ascii="Times New Roman" w:hAnsi="Times New Roman" w:cs="Times New Roman"/>
                <w:b/>
              </w:rPr>
            </w:pPr>
          </w:p>
        </w:tc>
      </w:tr>
    </w:tbl>
    <w:p>
      <w:pPr>
        <w:pStyle w:val="2"/>
        <w:jc w:val="left"/>
        <w:rPr>
          <w:rFonts w:ascii="Times New Roman" w:hAnsi="Times New Roman" w:cs="Times New Roman"/>
        </w:rPr>
      </w:pPr>
      <w:r>
        <w:rPr>
          <w:rFonts w:ascii="Times New Roman" w:hAnsi="Times New Roman" w:cs="Times New Roman"/>
        </w:rPr>
        <w:t>建设项目拟采取的防治措施及预期治理效果</w:t>
      </w:r>
    </w:p>
    <w:tbl>
      <w:tblPr>
        <w:tblStyle w:val="11"/>
        <w:tblW w:w="91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8"/>
        <w:gridCol w:w="1053"/>
        <w:gridCol w:w="1703"/>
        <w:gridCol w:w="3402"/>
        <w:gridCol w:w="2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tcBorders>
              <w:tl2br w:val="single" w:color="auto" w:sz="4" w:space="0"/>
            </w:tcBorders>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 xml:space="preserve">   内容</w:t>
            </w:r>
          </w:p>
          <w:p>
            <w:pPr>
              <w:pStyle w:val="12"/>
              <w:spacing w:line="240" w:lineRule="auto"/>
              <w:jc w:val="both"/>
              <w:rPr>
                <w:rFonts w:ascii="Times New Roman" w:hAnsi="Times New Roman" w:cs="Times New Roman"/>
                <w:szCs w:val="21"/>
              </w:rPr>
            </w:pPr>
            <w:r>
              <w:rPr>
                <w:rFonts w:ascii="Times New Roman" w:hAnsi="Times New Roman" w:cs="Times New Roman"/>
                <w:szCs w:val="21"/>
              </w:rPr>
              <w:t>类型</w:t>
            </w: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排放源</w:t>
            </w:r>
          </w:p>
        </w:tc>
        <w:tc>
          <w:tcPr>
            <w:tcW w:w="1703"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污染物</w:t>
            </w:r>
          </w:p>
          <w:p>
            <w:pPr>
              <w:pStyle w:val="12"/>
              <w:spacing w:line="240" w:lineRule="auto"/>
              <w:rPr>
                <w:rFonts w:ascii="Times New Roman" w:hAnsi="Times New Roman" w:cs="Times New Roman"/>
                <w:szCs w:val="21"/>
              </w:rPr>
            </w:pPr>
            <w:r>
              <w:rPr>
                <w:rFonts w:ascii="Times New Roman" w:hAnsi="Times New Roman" w:cs="Times New Roman"/>
                <w:szCs w:val="21"/>
              </w:rPr>
              <w:t>名称</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防治措施</w:t>
            </w:r>
          </w:p>
        </w:tc>
        <w:tc>
          <w:tcPr>
            <w:tcW w:w="2010"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大气</w:t>
            </w:r>
          </w:p>
          <w:p>
            <w:pPr>
              <w:pStyle w:val="12"/>
              <w:spacing w:line="240" w:lineRule="auto"/>
              <w:rPr>
                <w:rFonts w:ascii="Times New Roman" w:hAnsi="Times New Roman" w:cs="Times New Roman"/>
                <w:szCs w:val="21"/>
              </w:rPr>
            </w:pPr>
            <w:r>
              <w:rPr>
                <w:rFonts w:ascii="Times New Roman" w:hAnsi="Times New Roman" w:cs="Times New Roman"/>
                <w:szCs w:val="21"/>
              </w:rPr>
              <w:t>污染物</w:t>
            </w: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投料工序</w:t>
            </w:r>
          </w:p>
        </w:tc>
        <w:tc>
          <w:tcPr>
            <w:tcW w:w="1703"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颗粒物</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napToGrid w:val="0"/>
                <w:kern w:val="18"/>
                <w:szCs w:val="21"/>
              </w:rPr>
              <w:t>布袋除尘系统一套，</w:t>
            </w:r>
            <w:r>
              <w:rPr>
                <w:rFonts w:ascii="Times New Roman" w:hAnsi="Times New Roman" w:cs="Times New Roman"/>
                <w:szCs w:val="21"/>
              </w:rPr>
              <w:t>粉尘去除率99%</w:t>
            </w:r>
          </w:p>
        </w:tc>
        <w:tc>
          <w:tcPr>
            <w:tcW w:w="2010"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 xml:space="preserve">满足《电池工业污染物排放标准》(GB 30484-2013)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涂布工序</w:t>
            </w:r>
          </w:p>
        </w:tc>
        <w:tc>
          <w:tcPr>
            <w:tcW w:w="1703"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非甲烷总烃</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经NMP废气回收处理装置回收利用，仅有少量通过设备密封不严处无组织排放</w:t>
            </w:r>
          </w:p>
        </w:tc>
        <w:tc>
          <w:tcPr>
            <w:tcW w:w="201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水</w:t>
            </w:r>
          </w:p>
          <w:p>
            <w:pPr>
              <w:pStyle w:val="12"/>
              <w:spacing w:line="240" w:lineRule="auto"/>
              <w:rPr>
                <w:rFonts w:ascii="Times New Roman" w:hAnsi="Times New Roman" w:cs="Times New Roman"/>
                <w:szCs w:val="21"/>
              </w:rPr>
            </w:pPr>
            <w:r>
              <w:rPr>
                <w:rFonts w:ascii="Times New Roman" w:hAnsi="Times New Roman" w:cs="Times New Roman"/>
                <w:szCs w:val="21"/>
              </w:rPr>
              <w:t>污染物</w:t>
            </w: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生产废水</w:t>
            </w:r>
          </w:p>
        </w:tc>
        <w:tc>
          <w:tcPr>
            <w:tcW w:w="1703"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COD、SS、石油类</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生产废水经企业建设的污水处理系统预处理后与生活废水一同排入六合区污水处理厂</w:t>
            </w:r>
          </w:p>
        </w:tc>
        <w:tc>
          <w:tcPr>
            <w:tcW w:w="2010"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满足《污水排入城镇下水管道水质标准》（CJ343-2010）中 B等级标准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生活废水</w:t>
            </w:r>
          </w:p>
        </w:tc>
        <w:tc>
          <w:tcPr>
            <w:tcW w:w="1703"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COD、SS、氨氮、TP</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kern w:val="0"/>
                <w:szCs w:val="21"/>
              </w:rPr>
            </w:pPr>
            <w:r>
              <w:rPr>
                <w:rFonts w:ascii="Times New Roman" w:hAnsi="Times New Roman" w:cs="Times New Roman"/>
                <w:kern w:val="0"/>
                <w:szCs w:val="21"/>
              </w:rPr>
              <w:t>经化粪池预处理后与生产废水一同排入六合区污水处理厂</w:t>
            </w:r>
          </w:p>
        </w:tc>
        <w:tc>
          <w:tcPr>
            <w:tcW w:w="201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固体</w:t>
            </w:r>
          </w:p>
          <w:p>
            <w:pPr>
              <w:pStyle w:val="12"/>
              <w:spacing w:line="240" w:lineRule="auto"/>
              <w:rPr>
                <w:rFonts w:ascii="Times New Roman" w:hAnsi="Times New Roman" w:cs="Times New Roman"/>
                <w:szCs w:val="21"/>
              </w:rPr>
            </w:pPr>
            <w:r>
              <w:rPr>
                <w:rFonts w:ascii="Times New Roman" w:hAnsi="Times New Roman" w:cs="Times New Roman"/>
                <w:szCs w:val="21"/>
              </w:rPr>
              <w:t>废物</w:t>
            </w: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一般固废</w:t>
            </w:r>
          </w:p>
        </w:tc>
        <w:tc>
          <w:tcPr>
            <w:tcW w:w="1703"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废铝箔、废铜箔、废隔膜、包装纸箱及包装袋</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外售综合利用。</w:t>
            </w:r>
          </w:p>
        </w:tc>
        <w:tc>
          <w:tcPr>
            <w:tcW w:w="2010" w:type="dxa"/>
            <w:vMerge w:val="restart"/>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危险固废</w:t>
            </w:r>
          </w:p>
        </w:tc>
        <w:tc>
          <w:tcPr>
            <w:tcW w:w="1703"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NMP废液、废包装桶袋</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交由有危废处置资质的单位处理。</w:t>
            </w:r>
          </w:p>
        </w:tc>
        <w:tc>
          <w:tcPr>
            <w:tcW w:w="201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iCs/>
                <w:szCs w:val="21"/>
              </w:rPr>
              <w:t>生活垃圾</w:t>
            </w:r>
          </w:p>
        </w:tc>
        <w:tc>
          <w:tcPr>
            <w:tcW w:w="1703" w:type="dxa"/>
            <w:tcMar>
              <w:top w:w="28" w:type="dxa"/>
              <w:left w:w="28" w:type="dxa"/>
              <w:bottom w:w="28" w:type="dxa"/>
              <w:right w:w="28" w:type="dxa"/>
            </w:tcMar>
            <w:vAlign w:val="center"/>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w:t>
            </w:r>
          </w:p>
        </w:tc>
        <w:tc>
          <w:tcPr>
            <w:tcW w:w="3402"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委托环卫部门清运</w:t>
            </w:r>
          </w:p>
        </w:tc>
        <w:tc>
          <w:tcPr>
            <w:tcW w:w="2010" w:type="dxa"/>
            <w:vMerge w:val="continue"/>
            <w:tcMar>
              <w:top w:w="28" w:type="dxa"/>
              <w:left w:w="28" w:type="dxa"/>
              <w:bottom w:w="28" w:type="dxa"/>
              <w:right w:w="28" w:type="dxa"/>
            </w:tcMar>
            <w:vAlign w:val="center"/>
          </w:tcPr>
          <w:p>
            <w:pPr>
              <w:pStyle w:val="12"/>
              <w:spacing w:line="240" w:lineRule="auto"/>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噪声</w:t>
            </w:r>
          </w:p>
        </w:tc>
        <w:tc>
          <w:tcPr>
            <w:tcW w:w="1053"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iCs/>
                <w:szCs w:val="21"/>
              </w:rPr>
              <w:t>生产设备、风机</w:t>
            </w:r>
          </w:p>
        </w:tc>
        <w:tc>
          <w:tcPr>
            <w:tcW w:w="5105" w:type="dxa"/>
            <w:gridSpan w:val="2"/>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iCs/>
                <w:szCs w:val="21"/>
              </w:rPr>
              <w:t>合理布局、减震垫、厂房隔声与距离衰减。</w:t>
            </w:r>
          </w:p>
        </w:tc>
        <w:tc>
          <w:tcPr>
            <w:tcW w:w="2010" w:type="dxa"/>
            <w:tcMar>
              <w:top w:w="28" w:type="dxa"/>
              <w:left w:w="28" w:type="dxa"/>
              <w:bottom w:w="28" w:type="dxa"/>
              <w:right w:w="28" w:type="dxa"/>
            </w:tcMar>
            <w:vAlign w:val="center"/>
          </w:tcPr>
          <w:p>
            <w:pPr>
              <w:autoSpaceDE w:val="0"/>
              <w:autoSpaceDN w:val="0"/>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iCs/>
                <w:sz w:val="21"/>
                <w:szCs w:val="21"/>
              </w:rPr>
              <w:t>满足《工业企业厂界环境噪声排放标准》（GB12348-2008）2类标准要求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8" w:type="dxa"/>
            <w:tcMar>
              <w:top w:w="28" w:type="dxa"/>
              <w:left w:w="28" w:type="dxa"/>
              <w:bottom w:w="28" w:type="dxa"/>
              <w:right w:w="28" w:type="dxa"/>
            </w:tcMar>
            <w:vAlign w:val="center"/>
          </w:tcPr>
          <w:p>
            <w:pPr>
              <w:pStyle w:val="12"/>
              <w:spacing w:line="240" w:lineRule="auto"/>
              <w:rPr>
                <w:rFonts w:ascii="Times New Roman" w:hAnsi="Times New Roman" w:cs="Times New Roman"/>
                <w:szCs w:val="21"/>
              </w:rPr>
            </w:pPr>
            <w:r>
              <w:rPr>
                <w:rFonts w:ascii="Times New Roman" w:hAnsi="Times New Roman" w:cs="Times New Roman"/>
                <w:szCs w:val="21"/>
              </w:rPr>
              <w:t>其他</w:t>
            </w:r>
          </w:p>
        </w:tc>
        <w:tc>
          <w:tcPr>
            <w:tcW w:w="8168" w:type="dxa"/>
            <w:gridSpan w:val="4"/>
            <w:tcMar>
              <w:top w:w="28" w:type="dxa"/>
              <w:left w:w="28" w:type="dxa"/>
              <w:bottom w:w="28" w:type="dxa"/>
              <w:right w:w="28" w:type="dxa"/>
            </w:tcMar>
            <w:vAlign w:val="center"/>
          </w:tcPr>
          <w:p>
            <w:pPr>
              <w:pStyle w:val="12"/>
              <w:spacing w:line="240" w:lineRule="auto"/>
              <w:rPr>
                <w:rFonts w:ascii="Times New Roman" w:hAnsi="Times New Roman" w:cs="Times New Roman"/>
                <w:iCs/>
                <w:szCs w:val="21"/>
              </w:rPr>
            </w:pPr>
            <w:r>
              <w:rPr>
                <w:rFonts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05" w:hRule="atLeast"/>
          <w:jc w:val="center"/>
        </w:trPr>
        <w:tc>
          <w:tcPr>
            <w:tcW w:w="9126" w:type="dxa"/>
            <w:gridSpan w:val="5"/>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生态保护措施及预期效果:</w:t>
            </w:r>
          </w:p>
          <w:p>
            <w:pPr>
              <w:autoSpaceDE w:val="0"/>
              <w:autoSpaceDN w:val="0"/>
              <w:adjustRightInd w:val="0"/>
              <w:snapToGrid w:val="0"/>
              <w:spacing w:line="440" w:lineRule="exact"/>
              <w:ind w:firstLine="512"/>
              <w:rPr>
                <w:rFonts w:ascii="Times New Roman" w:hAnsi="Times New Roman" w:cs="Times New Roman"/>
                <w:bCs/>
                <w:spacing w:val="8"/>
                <w:szCs w:val="24"/>
              </w:rPr>
            </w:pPr>
            <w:r>
              <w:rPr>
                <w:rFonts w:ascii="Times New Roman" w:hAnsi="Times New Roman" w:cs="Times New Roman"/>
                <w:bCs/>
                <w:spacing w:val="8"/>
                <w:szCs w:val="24"/>
              </w:rPr>
              <w:t>运营期废气、废水、固废及噪声等均采取合理的污染防治措施，对区域生态环境不会产生明显影响，本项目不需要采取单独的生态防护措施。落实绿化指标，保护、管理好项目的各种植物，本项目采取污染防治措施后，不会对周围生态环境产生不利的影响。</w:t>
            </w: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p>
            <w:pPr>
              <w:spacing w:line="440" w:lineRule="exact"/>
              <w:ind w:firstLine="0" w:firstLineChars="0"/>
              <w:rPr>
                <w:rFonts w:ascii="Times New Roman" w:hAnsi="Times New Roman" w:cs="Times New Roman"/>
                <w:sz w:val="21"/>
                <w:szCs w:val="21"/>
              </w:rPr>
            </w:pPr>
          </w:p>
        </w:tc>
      </w:tr>
    </w:tbl>
    <w:p>
      <w:pPr>
        <w:pStyle w:val="2"/>
        <w:jc w:val="left"/>
        <w:rPr>
          <w:rFonts w:ascii="Times New Roman" w:hAnsi="Times New Roman" w:cs="Times New Roman"/>
        </w:rPr>
      </w:pPr>
      <w:r>
        <w:rPr>
          <w:rFonts w:ascii="Times New Roman" w:hAnsi="Times New Roman" w:cs="Times New Roman"/>
        </w:rPr>
        <w:t>结论与建议</w:t>
      </w:r>
    </w:p>
    <w:tbl>
      <w:tblPr>
        <w:tblStyle w:val="11"/>
        <w:tblW w:w="898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8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289" w:hRule="atLeast"/>
          <w:jc w:val="center"/>
        </w:trPr>
        <w:tc>
          <w:tcPr>
            <w:tcW w:w="8989" w:type="dxa"/>
          </w:tcPr>
          <w:p>
            <w:pPr>
              <w:spacing w:before="60" w:beforeLines="25" w:after="60" w:afterLines="25" w:line="240" w:lineRule="auto"/>
              <w:ind w:firstLine="0" w:firstLineChars="0"/>
              <w:rPr>
                <w:rFonts w:ascii="Times New Roman" w:hAnsi="Times New Roman" w:cs="Times New Roman"/>
                <w:b/>
              </w:rPr>
            </w:pPr>
            <w:r>
              <w:rPr>
                <w:rFonts w:ascii="Times New Roman" w:hAnsi="Times New Roman" w:cs="Times New Roman"/>
                <w:b/>
              </w:rPr>
              <w:t>1、结论</w:t>
            </w:r>
          </w:p>
          <w:p>
            <w:pPr>
              <w:spacing w:line="440" w:lineRule="exact"/>
              <w:ind w:firstLine="480"/>
              <w:rPr>
                <w:rFonts w:ascii="Times New Roman" w:hAnsi="Times New Roman" w:cs="Times New Roman"/>
              </w:rPr>
            </w:pPr>
            <w:r>
              <w:rPr>
                <w:rFonts w:ascii="Times New Roman" w:hAnsi="Times New Roman" w:cs="Times New Roman"/>
              </w:rPr>
              <w:t>（1）项目概况</w:t>
            </w:r>
          </w:p>
          <w:p>
            <w:pPr>
              <w:spacing w:line="440" w:lineRule="exact"/>
              <w:ind w:firstLine="480"/>
              <w:rPr>
                <w:rFonts w:ascii="Times New Roman" w:hAnsi="Times New Roman" w:cs="Times New Roman"/>
              </w:rPr>
            </w:pPr>
            <w:r>
              <w:rPr>
                <w:rFonts w:ascii="Times New Roman" w:hAnsi="Times New Roman" w:cs="Times New Roman"/>
                <w:bCs/>
                <w:szCs w:val="24"/>
              </w:rPr>
              <w:t>项目建设地点为南京六合区，</w:t>
            </w:r>
            <w:r>
              <w:rPr>
                <w:rFonts w:ascii="Times New Roman" w:hAnsi="Times New Roman" w:cs="Times New Roman"/>
              </w:rPr>
              <w:t>占地207亩，总投资60亿，新建年产5GWh动力电池系统生产线及配套项目。</w:t>
            </w:r>
          </w:p>
          <w:p>
            <w:pPr>
              <w:spacing w:line="440" w:lineRule="exact"/>
              <w:ind w:firstLine="480"/>
              <w:rPr>
                <w:rFonts w:ascii="Times New Roman" w:hAnsi="Times New Roman" w:cs="Times New Roman"/>
              </w:rPr>
            </w:pPr>
            <w:r>
              <w:rPr>
                <w:rFonts w:ascii="Times New Roman" w:hAnsi="Times New Roman" w:cs="Times New Roman"/>
              </w:rPr>
              <w:t>（2）产业政策相符性</w:t>
            </w:r>
          </w:p>
          <w:p>
            <w:pPr>
              <w:spacing w:line="440" w:lineRule="exact"/>
              <w:ind w:firstLine="480"/>
              <w:rPr>
                <w:rFonts w:ascii="Times New Roman" w:hAnsi="Times New Roman" w:cs="Times New Roman"/>
              </w:rPr>
            </w:pPr>
            <w:r>
              <w:rPr>
                <w:rFonts w:ascii="Times New Roman" w:hAnsi="Times New Roman" w:cs="Times New Roman"/>
              </w:rPr>
              <w:t>项目为</w:t>
            </w:r>
            <w:r>
              <w:rPr>
                <w:rFonts w:ascii="Times New Roman" w:hAnsi="Times New Roman" w:cs="Times New Roman"/>
                <w:bCs/>
              </w:rPr>
              <w:t>锂离子电池制造</w:t>
            </w:r>
            <w:r>
              <w:rPr>
                <w:rFonts w:ascii="Times New Roman" w:hAnsi="Times New Roman" w:cs="Times New Roman"/>
              </w:rPr>
              <w:t>，属于《产业结构调整指导目录（2011年本，2013年修正）》、《江苏省工业和信息产业结构调整指导目录（2012年本，2013年修正）》鼓励类项目，符合国家及地方产业政策。</w:t>
            </w:r>
          </w:p>
          <w:p>
            <w:pPr>
              <w:spacing w:line="440" w:lineRule="exact"/>
              <w:ind w:firstLine="480"/>
              <w:rPr>
                <w:rFonts w:ascii="Times New Roman" w:hAnsi="Times New Roman" w:cs="Times New Roman"/>
              </w:rPr>
            </w:pPr>
            <w:r>
              <w:rPr>
                <w:rFonts w:ascii="Times New Roman" w:hAnsi="Times New Roman" w:cs="Times New Roman"/>
              </w:rPr>
              <w:t>（3）用地规划相符性</w:t>
            </w:r>
          </w:p>
          <w:p>
            <w:pPr>
              <w:spacing w:line="440" w:lineRule="exact"/>
              <w:ind w:firstLine="480"/>
              <w:rPr>
                <w:rFonts w:ascii="Times New Roman" w:hAnsi="Times New Roman" w:cs="Times New Roman"/>
              </w:rPr>
            </w:pPr>
            <w:r>
              <w:rPr>
                <w:rFonts w:ascii="Times New Roman" w:hAnsi="Times New Roman" w:cs="Times New Roman"/>
                <w:bCs/>
              </w:rPr>
              <w:t>项目位于南京六合区六新路以北，龙须湖路以东，新港湾路以西，虎跃西路以南。</w:t>
            </w:r>
            <w:r>
              <w:rPr>
                <w:rFonts w:ascii="Times New Roman" w:hAnsi="Times New Roman" w:cs="Times New Roman"/>
              </w:rPr>
              <w:t>根据《南京江北新区总体规划》（2014-2030），项目所在地为一类工业用地，项目建设内容为5GWh动力电池系统生产线及配套建设项目，选址符合规划要求。</w:t>
            </w:r>
          </w:p>
          <w:p>
            <w:pPr>
              <w:spacing w:line="440" w:lineRule="exact"/>
              <w:ind w:firstLine="480"/>
              <w:rPr>
                <w:rFonts w:ascii="Times New Roman" w:hAnsi="Times New Roman" w:cs="Times New Roman"/>
              </w:rPr>
            </w:pPr>
            <w:r>
              <w:rPr>
                <w:rFonts w:ascii="Times New Roman" w:hAnsi="Times New Roman" w:cs="Times New Roman"/>
              </w:rPr>
              <w:t>（4）与“三线一单”相符性分析</w:t>
            </w:r>
          </w:p>
          <w:p>
            <w:pPr>
              <w:spacing w:line="440" w:lineRule="exact"/>
              <w:ind w:firstLine="480"/>
              <w:jc w:val="left"/>
              <w:rPr>
                <w:rFonts w:ascii="Times New Roman" w:hAnsi="Times New Roman" w:cs="Times New Roman"/>
              </w:rPr>
            </w:pPr>
            <w:r>
              <w:rPr>
                <w:rFonts w:ascii="Times New Roman" w:hAnsi="Times New Roman" w:cs="Times New Roman"/>
                <w:szCs w:val="24"/>
              </w:rPr>
              <w:t>生态红线：根据《南京市生态红线区域保护规划》（宁政发[2014]74号）</w:t>
            </w:r>
            <w:r>
              <w:rPr>
                <w:rFonts w:ascii="Times New Roman" w:hAnsi="Times New Roman" w:cs="Times New Roman"/>
              </w:rPr>
              <w:t>，距离项目最近的红线区域为项目东南侧2200m处的城市生态公益林，本项目不在其红线区域保护范围内，符合《南京市生态红线区域保护规划》要求。</w:t>
            </w:r>
          </w:p>
          <w:p>
            <w:pPr>
              <w:spacing w:line="440" w:lineRule="exact"/>
              <w:ind w:firstLine="480"/>
              <w:jc w:val="left"/>
              <w:rPr>
                <w:rFonts w:ascii="Times New Roman" w:hAnsi="Times New Roman" w:cs="Times New Roman"/>
              </w:rPr>
            </w:pPr>
            <w:r>
              <w:rPr>
                <w:rFonts w:ascii="Times New Roman" w:hAnsi="Times New Roman" w:cs="Times New Roman"/>
              </w:rPr>
              <w:t>环境质量底线：项目所在地大气、水、声环境质量良好。项目运营期产生的废气、废水均得到合理处理，能够达标排放，并且污染物的排放量较少，不会突破当地的环境质量底线。</w:t>
            </w:r>
          </w:p>
          <w:p>
            <w:pPr>
              <w:spacing w:line="440" w:lineRule="exact"/>
              <w:ind w:firstLine="480"/>
              <w:jc w:val="left"/>
              <w:rPr>
                <w:rFonts w:ascii="Times New Roman" w:hAnsi="Times New Roman" w:cs="Times New Roman"/>
              </w:rPr>
            </w:pPr>
            <w:r>
              <w:rPr>
                <w:rFonts w:ascii="Times New Roman" w:hAnsi="Times New Roman" w:cs="Times New Roman"/>
              </w:rPr>
              <w:t>资源利用上线：项目运营期间会消耗一定的水、电，项目采用节能措施，综合能耗符合国家标准要求，不会突破当地的水、电资源利用上线。</w:t>
            </w:r>
          </w:p>
          <w:p>
            <w:pPr>
              <w:spacing w:line="440" w:lineRule="exact"/>
              <w:ind w:firstLine="480"/>
              <w:jc w:val="left"/>
              <w:rPr>
                <w:rFonts w:ascii="Times New Roman" w:hAnsi="Times New Roman" w:cs="Times New Roman"/>
                <w:bCs/>
              </w:rPr>
            </w:pPr>
            <w:r>
              <w:rPr>
                <w:rFonts w:ascii="Times New Roman" w:hAnsi="Times New Roman" w:cs="Times New Roman"/>
              </w:rPr>
              <w:t>环境准入负面清单：项目为</w:t>
            </w:r>
            <w:r>
              <w:rPr>
                <w:rFonts w:ascii="Times New Roman" w:hAnsi="Times New Roman" w:cs="Times New Roman"/>
                <w:bCs/>
              </w:rPr>
              <w:t>锂离子电池制造，符合《南京市建设项目环境准入暂行规定》（宁政发【2015】251号）有关要求。</w:t>
            </w:r>
          </w:p>
          <w:p>
            <w:pPr>
              <w:spacing w:line="440" w:lineRule="exact"/>
              <w:ind w:firstLine="480"/>
              <w:jc w:val="left"/>
              <w:rPr>
                <w:rFonts w:ascii="Times New Roman" w:hAnsi="Times New Roman" w:cs="Times New Roman"/>
                <w:bCs/>
              </w:rPr>
            </w:pPr>
            <w:r>
              <w:rPr>
                <w:rFonts w:ascii="Times New Roman" w:hAnsi="Times New Roman" w:cs="Times New Roman"/>
                <w:bCs/>
              </w:rPr>
              <w:t>（5）环境质量现状</w:t>
            </w:r>
          </w:p>
          <w:p>
            <w:pPr>
              <w:spacing w:line="440" w:lineRule="exact"/>
              <w:ind w:firstLine="480"/>
              <w:jc w:val="left"/>
              <w:rPr>
                <w:rFonts w:ascii="Times New Roman" w:hAnsi="Times New Roman" w:cs="Times New Roman"/>
                <w:bCs/>
              </w:rPr>
            </w:pPr>
            <w:r>
              <w:rPr>
                <w:rFonts w:ascii="Times New Roman" w:hAnsi="Times New Roman" w:cs="Times New Roman"/>
                <w:bCs/>
              </w:rPr>
              <w:t>项目所在地环境空气质量符合《环境空气质量标准》（GB3095-2012）二级标准、噪声分别达到《声环境质量标准》（GB3096-2008）2类标准、滁河各监测断面达到《地表水环境质量》（GB3838-2002）Ⅳ类水质标准限值，区域环境质量现状较好。</w:t>
            </w:r>
          </w:p>
          <w:p>
            <w:pPr>
              <w:spacing w:line="440" w:lineRule="exact"/>
              <w:ind w:firstLine="480"/>
              <w:jc w:val="left"/>
              <w:rPr>
                <w:rFonts w:ascii="Times New Roman" w:hAnsi="Times New Roman" w:cs="Times New Roman"/>
                <w:bCs/>
              </w:rPr>
            </w:pPr>
            <w:r>
              <w:rPr>
                <w:rFonts w:ascii="Times New Roman" w:hAnsi="Times New Roman" w:cs="Times New Roman"/>
                <w:bCs/>
              </w:rPr>
              <w:t>（6）污染物排放及环境影响</w:t>
            </w:r>
          </w:p>
          <w:p>
            <w:pPr>
              <w:spacing w:line="440" w:lineRule="exact"/>
              <w:ind w:firstLine="480"/>
              <w:jc w:val="left"/>
              <w:rPr>
                <w:rFonts w:ascii="Times New Roman" w:hAnsi="Times New Roman" w:cs="Times New Roman"/>
              </w:rPr>
            </w:pPr>
            <w:r>
              <w:rPr>
                <w:rFonts w:ascii="Times New Roman" w:hAnsi="Times New Roman" w:cs="Times New Roman"/>
                <w:bCs/>
              </w:rPr>
              <w:t>建设项目大气污染物主要为粉尘、NMP</w:t>
            </w:r>
            <w:r>
              <w:rPr>
                <w:rFonts w:ascii="Times New Roman" w:hAnsi="Times New Roman" w:cs="Times New Roman"/>
              </w:rPr>
              <w:t>废气。投料工序粉尘经布袋除尘系统收集后无组织排放，满足《电池工业污染物排放标准》(GB30484-2013)，对区域大气环境影响较小；NMP废气经NMP回收装置处理，处理装置为密闭，</w:t>
            </w:r>
            <w:r>
              <w:rPr>
                <w:rFonts w:ascii="Times New Roman" w:hAnsi="Times New Roman" w:cs="Times New Roman"/>
                <w:szCs w:val="24"/>
              </w:rPr>
              <w:t>仅有少量无组织排放</w:t>
            </w:r>
            <w:r>
              <w:rPr>
                <w:rFonts w:ascii="Times New Roman" w:hAnsi="Times New Roman" w:cs="Times New Roman"/>
              </w:rPr>
              <w:t>，对周围环境影响较小。</w:t>
            </w:r>
          </w:p>
          <w:p>
            <w:pPr>
              <w:autoSpaceDE w:val="0"/>
              <w:autoSpaceDN w:val="0"/>
              <w:adjustRightInd w:val="0"/>
              <w:snapToGrid w:val="0"/>
              <w:spacing w:line="440" w:lineRule="exact"/>
              <w:ind w:firstLine="512" w:firstLineChars="0"/>
              <w:rPr>
                <w:rFonts w:ascii="Times New Roman" w:hAnsi="Times New Roman" w:cs="Times New Roman"/>
                <w:bCs/>
                <w:spacing w:val="8"/>
                <w:szCs w:val="24"/>
              </w:rPr>
            </w:pPr>
            <w:r>
              <w:rPr>
                <w:rFonts w:ascii="Times New Roman" w:hAnsi="Times New Roman" w:cs="Times New Roman"/>
                <w:szCs w:val="24"/>
              </w:rPr>
              <w:t>建设项目产生的废水主要有电池清洗废水、地面冲洗废水、纯水制备浓水、循环冷却系统尾水以及生活污水等。其中纯水制备浓水和循环冷却系统尾水通过清下水排放，电池清洗废水、地面冲洗废水</w:t>
            </w:r>
            <w:r>
              <w:rPr>
                <w:rFonts w:ascii="Times New Roman" w:hAnsi="Times New Roman" w:cs="Times New Roman"/>
                <w:iCs/>
                <w:szCs w:val="24"/>
              </w:rPr>
              <w:t>经企业建设的污水处理系统预处理，生活污水经化粪池预处理后与生产废水一同排入六合区污水处理厂</w:t>
            </w:r>
            <w:r>
              <w:rPr>
                <w:rFonts w:ascii="Times New Roman" w:hAnsi="Times New Roman" w:cs="Times New Roman"/>
              </w:rPr>
              <w:t>，</w:t>
            </w:r>
            <w:r>
              <w:rPr>
                <w:rFonts w:ascii="Times New Roman" w:hAnsi="Times New Roman" w:cs="Times New Roman"/>
                <w:bCs/>
                <w:spacing w:val="8"/>
                <w:szCs w:val="24"/>
              </w:rPr>
              <w:t>污水处理厂接管执</w:t>
            </w:r>
            <w:r>
              <w:rPr>
                <w:rFonts w:ascii="Times New Roman" w:hAnsi="Times New Roman" w:cs="Times New Roman"/>
                <w:spacing w:val="-3"/>
                <w:w w:val="105"/>
              </w:rPr>
              <w:t>行《污水排入城镇下水管道水质标准》（CJ343-2010）</w:t>
            </w:r>
            <w:r>
              <w:rPr>
                <w:rFonts w:ascii="Times New Roman" w:hAnsi="Times New Roman" w:cs="Times New Roman"/>
                <w:spacing w:val="-97"/>
                <w:w w:val="105"/>
              </w:rPr>
              <w:t xml:space="preserve"> </w:t>
            </w:r>
            <w:r>
              <w:rPr>
                <w:rFonts w:ascii="Times New Roman" w:hAnsi="Times New Roman" w:cs="Times New Roman"/>
                <w:w w:val="105"/>
              </w:rPr>
              <w:t>B等级标准，污水处理厂尾水排放标准执行（GB18918-200</w:t>
            </w:r>
            <w:r>
              <w:rPr>
                <w:rFonts w:ascii="Times New Roman" w:hAnsi="Times New Roman" w:cs="Times New Roman"/>
                <w:bCs/>
                <w:spacing w:val="8"/>
                <w:szCs w:val="24"/>
              </w:rPr>
              <w:t>2）一级A标准要求。</w:t>
            </w:r>
          </w:p>
          <w:p>
            <w:pPr>
              <w:spacing w:line="440" w:lineRule="exact"/>
              <w:ind w:firstLine="480"/>
              <w:rPr>
                <w:rFonts w:ascii="Times New Roman" w:hAnsi="Times New Roman" w:cs="Times New Roman"/>
              </w:rPr>
            </w:pPr>
            <w:r>
              <w:rPr>
                <w:rFonts w:ascii="Times New Roman" w:hAnsi="Times New Roman" w:cs="Times New Roman"/>
              </w:rPr>
              <w:t>项目产生的噪声经减振、隔声和距离衰减后，厂界噪声满足《工业企业厂界噪声标准》（GB12348-2008）3类标准要求，对区域环境影响较小。</w:t>
            </w:r>
          </w:p>
          <w:p>
            <w:pPr>
              <w:spacing w:line="440" w:lineRule="exact"/>
              <w:ind w:firstLine="480"/>
              <w:rPr>
                <w:rFonts w:ascii="Times New Roman" w:hAnsi="Times New Roman" w:cs="Times New Roman"/>
              </w:rPr>
            </w:pPr>
            <w:r>
              <w:rPr>
                <w:rFonts w:ascii="Times New Roman" w:hAnsi="Times New Roman" w:cs="Times New Roman"/>
              </w:rPr>
              <w:t>建设项目产生的各类固体废物均可得到妥善处置，不会产生二次污染，对周围环境影响较小。</w:t>
            </w:r>
          </w:p>
          <w:p>
            <w:pPr>
              <w:spacing w:line="440" w:lineRule="exact"/>
              <w:ind w:firstLine="480"/>
              <w:rPr>
                <w:rFonts w:ascii="Times New Roman" w:hAnsi="Times New Roman" w:cs="Times New Roman"/>
              </w:rPr>
            </w:pPr>
            <w:r>
              <w:rPr>
                <w:rFonts w:ascii="Times New Roman" w:hAnsi="Times New Roman" w:cs="Times New Roman"/>
              </w:rPr>
              <w:t>（7）环境风险分析</w:t>
            </w:r>
          </w:p>
          <w:p>
            <w:pPr>
              <w:spacing w:line="440" w:lineRule="exact"/>
              <w:ind w:firstLine="480"/>
              <w:rPr>
                <w:rFonts w:ascii="Times New Roman" w:hAnsi="Times New Roman" w:cs="Times New Roman"/>
              </w:rPr>
            </w:pPr>
            <w:r>
              <w:rPr>
                <w:rFonts w:ascii="Times New Roman" w:hAnsi="Times New Roman" w:cs="Times New Roman"/>
              </w:rPr>
              <w:t>根据风险分析结果，本项目风险类型为泄漏、火灾、尾气事故排放。发生尾气事故排放情况时在最不利气象条件下，其影响的区域主要是在厂区范围内，对外环境影响较小。</w:t>
            </w:r>
          </w:p>
          <w:p>
            <w:pPr>
              <w:spacing w:line="440" w:lineRule="exact"/>
              <w:ind w:firstLine="480"/>
              <w:rPr>
                <w:rFonts w:ascii="Times New Roman" w:hAnsi="Times New Roman" w:cs="Times New Roman"/>
              </w:rPr>
            </w:pPr>
            <w:r>
              <w:rPr>
                <w:rFonts w:ascii="Times New Roman" w:hAnsi="Times New Roman" w:cs="Times New Roman"/>
              </w:rPr>
              <w:t>（8）总量控制</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大气污染物申请总量指标：非甲烷总烃4.63t/a、颗粒物0.013t/a。</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废水接管量为15808m</w:t>
            </w:r>
            <w:r>
              <w:rPr>
                <w:rFonts w:ascii="Times New Roman" w:hAnsi="Times New Roman" w:cs="Times New Roman"/>
                <w:szCs w:val="24"/>
                <w:vertAlign w:val="superscript"/>
              </w:rPr>
              <w:t>3</w:t>
            </w:r>
            <w:r>
              <w:rPr>
                <w:rFonts w:ascii="Times New Roman" w:hAnsi="Times New Roman" w:cs="Times New Roman"/>
                <w:szCs w:val="24"/>
              </w:rPr>
              <w:t>/a、COD</w:t>
            </w:r>
            <w:r>
              <w:rPr>
                <w:rFonts w:hint="eastAsia" w:ascii="Times New Roman" w:hAnsi="Times New Roman" w:cs="Times New Roman"/>
                <w:szCs w:val="24"/>
              </w:rPr>
              <w:t>5.252</w:t>
            </w:r>
            <w:r>
              <w:rPr>
                <w:rFonts w:ascii="Times New Roman" w:hAnsi="Times New Roman" w:cs="Times New Roman"/>
                <w:szCs w:val="24"/>
              </w:rPr>
              <w:t>t/a、</w:t>
            </w:r>
            <w:r>
              <w:rPr>
                <w:rFonts w:ascii="Times New Roman" w:hAnsi="Times New Roman" w:cs="Times New Roman"/>
                <w:position w:val="2"/>
                <w:szCs w:val="21"/>
              </w:rPr>
              <w:t>NH</w:t>
            </w:r>
            <w:r>
              <w:rPr>
                <w:rFonts w:ascii="Times New Roman" w:hAnsi="Times New Roman" w:cs="Times New Roman"/>
                <w:sz w:val="13"/>
                <w:szCs w:val="13"/>
              </w:rPr>
              <w:t>3</w:t>
            </w:r>
            <w:r>
              <w:rPr>
                <w:rFonts w:ascii="Times New Roman" w:hAnsi="Times New Roman" w:cs="Times New Roman"/>
                <w:position w:val="2"/>
                <w:szCs w:val="21"/>
              </w:rPr>
              <w:t>-N</w:t>
            </w:r>
            <w:r>
              <w:rPr>
                <w:rFonts w:ascii="Times New Roman" w:hAnsi="Times New Roman" w:cs="Times New Roman"/>
                <w:szCs w:val="24"/>
              </w:rPr>
              <w:t>0.38t/a。</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项目废水申请总量为COD0.79t、</w:t>
            </w:r>
            <w:r>
              <w:rPr>
                <w:rFonts w:ascii="Times New Roman" w:hAnsi="Times New Roman" w:cs="Times New Roman"/>
                <w:position w:val="2"/>
                <w:szCs w:val="21"/>
              </w:rPr>
              <w:t>NH</w:t>
            </w:r>
            <w:r>
              <w:rPr>
                <w:rFonts w:ascii="Times New Roman" w:hAnsi="Times New Roman" w:cs="Times New Roman"/>
                <w:sz w:val="13"/>
                <w:szCs w:val="13"/>
              </w:rPr>
              <w:t>3</w:t>
            </w:r>
            <w:r>
              <w:rPr>
                <w:rFonts w:ascii="Times New Roman" w:hAnsi="Times New Roman" w:cs="Times New Roman"/>
                <w:position w:val="2"/>
                <w:szCs w:val="21"/>
              </w:rPr>
              <w:t>-N0.126t</w:t>
            </w:r>
            <w:r>
              <w:rPr>
                <w:rFonts w:ascii="Times New Roman" w:hAnsi="Times New Roman" w:cs="Times New Roman"/>
                <w:szCs w:val="24"/>
              </w:rPr>
              <w:t>。</w:t>
            </w:r>
          </w:p>
          <w:p>
            <w:pPr>
              <w:adjustRightInd w:val="0"/>
              <w:snapToGrid w:val="0"/>
              <w:spacing w:line="440" w:lineRule="exact"/>
              <w:ind w:firstLine="480"/>
              <w:jc w:val="left"/>
              <w:rPr>
                <w:rFonts w:ascii="Times New Roman" w:hAnsi="Times New Roman" w:cs="Times New Roman"/>
                <w:szCs w:val="24"/>
              </w:rPr>
            </w:pPr>
            <w:r>
              <w:rPr>
                <w:rFonts w:ascii="Times New Roman" w:hAnsi="Times New Roman" w:cs="Times New Roman"/>
                <w:szCs w:val="24"/>
              </w:rPr>
              <w:t>项目固体废弃物均妥善处置，不外排，无需申请总量。</w:t>
            </w:r>
          </w:p>
          <w:p>
            <w:pPr>
              <w:spacing w:line="440" w:lineRule="exact"/>
              <w:ind w:firstLine="480"/>
              <w:rPr>
                <w:rFonts w:ascii="Times New Roman" w:hAnsi="Times New Roman" w:cs="Times New Roman"/>
              </w:rPr>
            </w:pPr>
            <w:r>
              <w:rPr>
                <w:rFonts w:ascii="Times New Roman" w:hAnsi="Times New Roman" w:cs="Times New Roman"/>
              </w:rPr>
              <w:t>（9）总结论</w:t>
            </w:r>
          </w:p>
          <w:p>
            <w:pPr>
              <w:spacing w:line="440" w:lineRule="exact"/>
              <w:ind w:firstLine="480"/>
              <w:rPr>
                <w:rFonts w:ascii="Times New Roman" w:hAnsi="Times New Roman" w:cs="Times New Roman"/>
              </w:rPr>
            </w:pPr>
            <w:r>
              <w:rPr>
                <w:rFonts w:ascii="Times New Roman" w:hAnsi="Times New Roman" w:cs="Times New Roman"/>
              </w:rPr>
              <w:t>项目符合国家与地方的相关产业政策，选址合理。项目产生的各项污染物均能得到有效处置，能够达标排放，对区域环境影响较小。从环境保护角度分析，在严格执行本报告规定的各项污染物防治措施的前提下，项目建设可行。</w:t>
            </w:r>
          </w:p>
          <w:p>
            <w:pPr>
              <w:spacing w:before="60" w:beforeLines="25" w:after="60" w:afterLines="25" w:line="440" w:lineRule="exact"/>
              <w:ind w:firstLine="0" w:firstLineChars="0"/>
              <w:rPr>
                <w:rFonts w:ascii="Times New Roman" w:hAnsi="Times New Roman" w:cs="Times New Roman"/>
                <w:b/>
              </w:rPr>
            </w:pPr>
            <w:r>
              <w:rPr>
                <w:rFonts w:ascii="Times New Roman" w:hAnsi="Times New Roman" w:cs="Times New Roman"/>
                <w:b/>
              </w:rPr>
              <w:t>2、建议</w:t>
            </w:r>
          </w:p>
          <w:p>
            <w:pPr>
              <w:snapToGrid w:val="0"/>
              <w:spacing w:line="440" w:lineRule="exact"/>
              <w:ind w:firstLine="480"/>
              <w:jc w:val="left"/>
              <w:rPr>
                <w:rFonts w:ascii="Times New Roman" w:hAnsi="Times New Roman" w:cs="Times New Roman"/>
              </w:rPr>
            </w:pPr>
            <w:r>
              <w:rPr>
                <w:rFonts w:ascii="Times New Roman" w:hAnsi="Times New Roman" w:cs="Times New Roman"/>
              </w:rPr>
              <w:t>（1）建立健全环保责任制，重点加强废气、废水、噪声、固废的治理，项目废气、噪声需严格做到达标排放。</w:t>
            </w:r>
          </w:p>
          <w:p>
            <w:pPr>
              <w:snapToGrid w:val="0"/>
              <w:spacing w:line="440" w:lineRule="exact"/>
              <w:ind w:firstLine="480"/>
              <w:jc w:val="left"/>
              <w:rPr>
                <w:rFonts w:ascii="Times New Roman" w:hAnsi="Times New Roman" w:cs="Times New Roman"/>
              </w:rPr>
            </w:pPr>
            <w:r>
              <w:rPr>
                <w:rFonts w:ascii="Times New Roman" w:hAnsi="Times New Roman" w:cs="Times New Roman"/>
              </w:rPr>
              <w:t xml:space="preserve">（2）企业在生产过程中要严格管理，按照环保要求落实各项环保措施，认真执行“三同时”制度，从严控制各种污染物，确保有关污染物达标排放，固体废物得到妥善处理。 </w:t>
            </w:r>
          </w:p>
          <w:p>
            <w:pPr>
              <w:adjustRightInd w:val="0"/>
              <w:snapToGrid w:val="0"/>
              <w:spacing w:line="440" w:lineRule="exact"/>
              <w:ind w:firstLine="480"/>
              <w:rPr>
                <w:rFonts w:ascii="Times New Roman" w:hAnsi="Times New Roman" w:cs="Times New Roman"/>
                <w:szCs w:val="24"/>
              </w:rPr>
            </w:pPr>
            <w:r>
              <w:rPr>
                <w:rFonts w:ascii="Times New Roman" w:hAnsi="Times New Roman" w:cs="Times New Roman"/>
              </w:rPr>
              <w:t>（3）企业应重视引进和建立先进的环保管理模式，完善管理机制，强化企业职工自身的环保意识。</w:t>
            </w:r>
          </w:p>
          <w:p>
            <w:pPr>
              <w:adjustRightInd w:val="0"/>
              <w:snapToGrid w:val="0"/>
              <w:spacing w:line="440" w:lineRule="exact"/>
              <w:ind w:firstLine="480"/>
              <w:rPr>
                <w:rFonts w:ascii="Times New Roman" w:hAnsi="Times New Roman" w:cs="Times New Roman"/>
                <w:szCs w:val="24"/>
              </w:rPr>
            </w:pPr>
          </w:p>
          <w:p>
            <w:pPr>
              <w:adjustRightInd w:val="0"/>
              <w:snapToGrid w:val="0"/>
              <w:spacing w:line="440" w:lineRule="exact"/>
              <w:ind w:firstLine="480"/>
              <w:rPr>
                <w:rFonts w:ascii="Times New Roman" w:hAnsi="Times New Roman" w:cs="Times New Roman"/>
                <w:szCs w:val="24"/>
              </w:rPr>
            </w:pPr>
          </w:p>
        </w:tc>
      </w:tr>
    </w:tbl>
    <w:p>
      <w:pPr>
        <w:spacing w:line="240" w:lineRule="auto"/>
        <w:ind w:firstLine="0" w:firstLineChars="0"/>
        <w:rPr>
          <w:rFonts w:ascii="Times New Roman" w:hAnsi="Times New Roman" w:cs="Times New Roman"/>
          <w:sz w:val="10"/>
          <w:szCs w:val="10"/>
        </w:rPr>
        <w:sectPr>
          <w:footerReference r:id="rId9" w:type="default"/>
          <w:pgSz w:w="11906" w:h="16838"/>
          <w:pgMar w:top="1418" w:right="1418" w:bottom="1418" w:left="1418" w:header="1020" w:footer="1020" w:gutter="0"/>
          <w:pgNumType w:start="1"/>
          <w:cols w:space="720" w:num="1"/>
          <w:docGrid w:linePitch="326" w:charSpace="0"/>
        </w:sectPr>
      </w:pPr>
    </w:p>
    <w:p>
      <w:pPr>
        <w:spacing w:line="440" w:lineRule="exact"/>
        <w:ind w:firstLine="0" w:firstLineChars="0"/>
        <w:rPr>
          <w:rFonts w:ascii="Times New Roman" w:hAnsi="Times New Roman" w:cs="Times New Roman"/>
          <w:sz w:val="10"/>
          <w:szCs w:val="10"/>
        </w:rPr>
      </w:pPr>
    </w:p>
    <w:p>
      <w:pPr>
        <w:spacing w:line="440" w:lineRule="exact"/>
        <w:ind w:firstLine="0" w:firstLineChars="0"/>
        <w:rPr>
          <w:rFonts w:ascii="Times New Roman" w:hAnsi="Times New Roman" w:cs="Times New Roman"/>
          <w:sz w:val="10"/>
          <w:szCs w:val="10"/>
        </w:rPr>
      </w:pPr>
    </w:p>
    <w:p>
      <w:pPr>
        <w:spacing w:line="276" w:lineRule="auto"/>
        <w:ind w:firstLine="920"/>
        <w:jc w:val="center"/>
        <w:rPr>
          <w:rFonts w:ascii="Times New Roman" w:hAnsi="Times New Roman" w:cs="Times New Roman"/>
          <w:bCs/>
          <w:snapToGrid w:val="0"/>
          <w:spacing w:val="10"/>
          <w:kern w:val="0"/>
          <w:sz w:val="44"/>
          <w:szCs w:val="44"/>
        </w:rPr>
      </w:pPr>
    </w:p>
    <w:p>
      <w:pPr>
        <w:spacing w:line="276" w:lineRule="auto"/>
        <w:ind w:firstLine="0" w:firstLineChars="0"/>
        <w:jc w:val="center"/>
        <w:rPr>
          <w:rFonts w:ascii="Times New Roman" w:hAnsi="Times New Roman" w:cs="Times New Roman"/>
          <w:bCs/>
          <w:snapToGrid w:val="0"/>
          <w:spacing w:val="10"/>
          <w:kern w:val="0"/>
          <w:sz w:val="44"/>
          <w:szCs w:val="44"/>
        </w:rPr>
      </w:pPr>
      <w:r>
        <w:rPr>
          <w:rFonts w:ascii="Times New Roman" w:hAnsi="Times New Roman" w:cs="Times New Roman"/>
          <w:bCs/>
          <w:snapToGrid w:val="0"/>
          <w:spacing w:val="10"/>
          <w:kern w:val="0"/>
          <w:sz w:val="44"/>
          <w:szCs w:val="44"/>
        </w:rPr>
        <w:t>南京国轩新能源有限公司</w:t>
      </w:r>
    </w:p>
    <w:p>
      <w:pPr>
        <w:spacing w:line="276" w:lineRule="auto"/>
        <w:ind w:firstLine="0" w:firstLineChars="0"/>
        <w:jc w:val="center"/>
        <w:rPr>
          <w:rFonts w:ascii="Times New Roman" w:hAnsi="Times New Roman" w:cs="Times New Roman"/>
          <w:bCs/>
          <w:snapToGrid w:val="0"/>
          <w:spacing w:val="10"/>
          <w:kern w:val="0"/>
          <w:sz w:val="44"/>
          <w:szCs w:val="44"/>
        </w:rPr>
      </w:pPr>
      <w:r>
        <w:rPr>
          <w:rFonts w:ascii="Times New Roman" w:hAnsi="Times New Roman" w:cs="Times New Roman"/>
          <w:bCs/>
          <w:snapToGrid w:val="0"/>
          <w:spacing w:val="10"/>
          <w:kern w:val="0"/>
          <w:sz w:val="44"/>
          <w:szCs w:val="44"/>
        </w:rPr>
        <w:t>国轩南京年产5GWh动力电池系统生产线及配套建设项目</w:t>
      </w:r>
    </w:p>
    <w:p>
      <w:pPr>
        <w:spacing w:before="120" w:beforeLines="50" w:line="240" w:lineRule="auto"/>
        <w:ind w:firstLine="0" w:firstLineChars="0"/>
        <w:jc w:val="center"/>
        <w:rPr>
          <w:rFonts w:ascii="Times New Roman" w:hAnsi="Times New Roman" w:eastAsia="黑体" w:cs="Times New Roman"/>
          <w:b/>
          <w:bCs/>
          <w:kern w:val="0"/>
          <w:sz w:val="72"/>
          <w:szCs w:val="72"/>
        </w:rPr>
      </w:pPr>
      <w:r>
        <w:rPr>
          <w:rFonts w:ascii="Times New Roman" w:hAnsi="Times New Roman" w:eastAsia="黑体" w:cs="Times New Roman"/>
          <w:b/>
          <w:bCs/>
          <w:kern w:val="0"/>
          <w:sz w:val="72"/>
          <w:szCs w:val="72"/>
        </w:rPr>
        <w:t>环境风险评价专项</w:t>
      </w:r>
    </w:p>
    <w:p>
      <w:pPr>
        <w:ind w:firstLine="723"/>
        <w:jc w:val="center"/>
        <w:rPr>
          <w:rFonts w:ascii="Times New Roman" w:hAnsi="Times New Roman" w:cs="Times New Roman"/>
          <w:b/>
          <w:bCs/>
          <w:sz w:val="36"/>
          <w:szCs w:val="36"/>
        </w:rPr>
      </w:pPr>
    </w:p>
    <w:p>
      <w:pPr>
        <w:ind w:firstLine="0" w:firstLineChars="0"/>
        <w:jc w:val="center"/>
        <w:rPr>
          <w:rFonts w:ascii="Times New Roman" w:hAnsi="Times New Roman" w:cs="Times New Roman"/>
          <w:b/>
          <w:sz w:val="56"/>
        </w:rPr>
      </w:pPr>
    </w:p>
    <w:p>
      <w:pPr>
        <w:ind w:firstLine="0" w:firstLineChars="0"/>
        <w:jc w:val="center"/>
        <w:rPr>
          <w:rFonts w:ascii="Times New Roman" w:hAnsi="Times New Roman" w:cs="Times New Roman"/>
          <w:b/>
          <w:sz w:val="56"/>
        </w:rPr>
      </w:pPr>
    </w:p>
    <w:p>
      <w:pPr>
        <w:ind w:firstLine="0" w:firstLineChars="0"/>
        <w:jc w:val="center"/>
        <w:rPr>
          <w:rFonts w:ascii="Times New Roman" w:hAnsi="Times New Roman" w:cs="Times New Roman"/>
          <w:b/>
          <w:sz w:val="56"/>
        </w:rPr>
      </w:pPr>
    </w:p>
    <w:p>
      <w:pPr>
        <w:spacing w:line="276" w:lineRule="auto"/>
        <w:ind w:firstLine="0" w:firstLineChars="0"/>
        <w:jc w:val="center"/>
        <w:rPr>
          <w:rFonts w:ascii="Times New Roman" w:hAnsi="Times New Roman" w:cs="Times New Roman"/>
          <w:b/>
          <w:sz w:val="56"/>
        </w:rPr>
      </w:pPr>
    </w:p>
    <w:p>
      <w:pPr>
        <w:spacing w:line="276" w:lineRule="auto"/>
        <w:ind w:firstLine="0" w:firstLineChars="0"/>
        <w:jc w:val="center"/>
        <w:rPr>
          <w:rFonts w:ascii="Times New Roman" w:hAnsi="Times New Roman" w:cs="Times New Roman"/>
          <w:b/>
          <w:sz w:val="56"/>
        </w:rPr>
      </w:pPr>
    </w:p>
    <w:p>
      <w:pPr>
        <w:spacing w:line="276" w:lineRule="auto"/>
        <w:ind w:firstLine="0" w:firstLineChars="0"/>
        <w:jc w:val="center"/>
        <w:rPr>
          <w:rFonts w:ascii="Times New Roman" w:hAnsi="Times New Roman" w:cs="Times New Roman"/>
          <w:b/>
          <w:sz w:val="56"/>
        </w:rPr>
      </w:pPr>
    </w:p>
    <w:p>
      <w:pPr>
        <w:spacing w:line="276" w:lineRule="auto"/>
        <w:ind w:firstLine="0" w:firstLineChars="0"/>
        <w:jc w:val="center"/>
        <w:rPr>
          <w:rFonts w:ascii="Times New Roman" w:hAnsi="Times New Roman" w:cs="Times New Roman"/>
          <w:b/>
          <w:sz w:val="56"/>
        </w:rPr>
      </w:pPr>
    </w:p>
    <w:p>
      <w:pPr>
        <w:ind w:firstLine="763"/>
        <w:jc w:val="center"/>
        <w:rPr>
          <w:rFonts w:ascii="Times New Roman" w:hAnsi="Times New Roman" w:eastAsia="仿宋_GB2312" w:cs="Times New Roman"/>
          <w:b/>
          <w:snapToGrid w:val="0"/>
          <w:spacing w:val="10"/>
          <w:kern w:val="0"/>
          <w:sz w:val="36"/>
          <w:szCs w:val="36"/>
          <w:u w:val="single"/>
        </w:rPr>
      </w:pPr>
    </w:p>
    <w:p>
      <w:pPr>
        <w:ind w:firstLine="723"/>
        <w:jc w:val="center"/>
        <w:rPr>
          <w:rFonts w:ascii="Times New Roman" w:hAnsi="Times New Roman" w:cs="Times New Roman"/>
          <w:b/>
          <w:bCs/>
          <w:sz w:val="36"/>
          <w:szCs w:val="36"/>
        </w:rPr>
      </w:pPr>
      <w:r>
        <w:rPr>
          <w:rFonts w:ascii="Times New Roman" w:hAnsi="Times New Roman" w:cs="Times New Roman"/>
          <w:b/>
          <w:bCs/>
          <w:sz w:val="36"/>
          <w:szCs w:val="36"/>
        </w:rPr>
        <w:t>江苏国恒安全评价咨询服务有限公司</w:t>
      </w:r>
    </w:p>
    <w:p>
      <w:pPr>
        <w:ind w:firstLine="723"/>
        <w:jc w:val="center"/>
        <w:rPr>
          <w:rFonts w:ascii="Times New Roman" w:hAnsi="Times New Roman" w:cs="Times New Roman"/>
          <w:b/>
          <w:bCs/>
          <w:sz w:val="36"/>
          <w:szCs w:val="36"/>
        </w:rPr>
      </w:pPr>
      <w:r>
        <w:rPr>
          <w:rFonts w:ascii="Times New Roman" w:hAnsi="Times New Roman" w:cs="Times New Roman"/>
          <w:b/>
          <w:bCs/>
          <w:sz w:val="36"/>
          <w:szCs w:val="36"/>
        </w:rPr>
        <w:t>二〇一八年四月十六日</w:t>
      </w:r>
    </w:p>
    <w:p>
      <w:pPr>
        <w:ind w:firstLine="0" w:firstLineChars="0"/>
        <w:jc w:val="center"/>
        <w:rPr>
          <w:rFonts w:ascii="Times New Roman" w:hAnsi="Times New Roman" w:cs="Times New Roman"/>
          <w:b/>
          <w:sz w:val="56"/>
        </w:rPr>
        <w:sectPr>
          <w:footerReference r:id="rId10" w:type="default"/>
          <w:pgSz w:w="11906" w:h="16838"/>
          <w:pgMar w:top="1418" w:right="1418" w:bottom="1418" w:left="1418" w:header="567" w:footer="567" w:gutter="0"/>
          <w:pgNumType w:start="1"/>
          <w:cols w:space="720" w:num="1"/>
          <w:docGrid w:linePitch="326" w:charSpace="0"/>
        </w:sectPr>
      </w:pPr>
      <w:r>
        <w:rPr>
          <w:rFonts w:ascii="Times New Roman" w:hAnsi="Times New Roman" w:cs="Times New Roman"/>
          <w:b/>
          <w:sz w:val="56"/>
        </w:rPr>
        <w:br w:type="page"/>
      </w:r>
    </w:p>
    <w:p>
      <w:pPr>
        <w:keepNext/>
        <w:keepLines/>
        <w:pageBreakBefore/>
        <w:numPr>
          <w:ilvl w:val="0"/>
          <w:numId w:val="1"/>
        </w:numPr>
        <w:autoSpaceDE w:val="0"/>
        <w:autoSpaceDN w:val="0"/>
        <w:adjustRightInd w:val="0"/>
        <w:spacing w:before="400" w:after="600" w:line="240" w:lineRule="auto"/>
        <w:ind w:firstLineChars="0"/>
        <w:jc w:val="center"/>
        <w:textAlignment w:val="baseline"/>
        <w:outlineLvl w:val="0"/>
        <w:rPr>
          <w:rFonts w:ascii="Times New Roman" w:hAnsi="Times New Roman" w:eastAsia="黑体" w:cs="Times New Roman"/>
          <w:b/>
          <w:bCs/>
          <w:sz w:val="36"/>
          <w:szCs w:val="36"/>
        </w:rPr>
      </w:pPr>
      <w:bookmarkStart w:id="3" w:name="_Toc422308951"/>
      <w:r>
        <w:rPr>
          <w:rFonts w:ascii="Times New Roman" w:hAnsi="Times New Roman" w:eastAsia="黑体" w:cs="Times New Roman"/>
          <w:b/>
          <w:bCs/>
          <w:sz w:val="36"/>
          <w:szCs w:val="36"/>
        </w:rPr>
        <w:t>环境风险评价</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风险评价目的和技术路线</w:t>
      </w:r>
      <w:bookmarkEnd w:id="3"/>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环境风险评价的目的是分析和预测建设项目存在的潜在危险、有害因素、项目建设和运行期间可能发生的突发性事件或事故（一般不包括人为破坏及自然灾害）所造成的人身安全与环境影响的损害程度。</w:t>
      </w:r>
    </w:p>
    <w:p>
      <w:pPr>
        <w:spacing w:line="440" w:lineRule="exact"/>
        <w:ind w:firstLine="480"/>
        <w:rPr>
          <w:rFonts w:ascii="Times New Roman" w:hAnsi="Times New Roman" w:cs="Times New Roman"/>
        </w:rPr>
      </w:pPr>
      <w:r>
        <w:rPr>
          <w:rFonts w:ascii="Times New Roman" w:hAnsi="Times New Roman" w:cs="Times New Roman"/>
          <w:snapToGrid w:val="0"/>
          <w:kern w:val="0"/>
          <w:szCs w:val="24"/>
        </w:rPr>
        <w:t>通过对本项目的风险源项的识别，判断发生风险事故的概率、通过数学模型计算发生风险事故时对外环境的影响、提出减少事故风险的措施，降低本项目的事故风险值，并使其达到本行业风</w:t>
      </w:r>
      <w:r>
        <w:rPr>
          <w:rFonts w:ascii="Times New Roman" w:hAnsi="Times New Roman" w:cs="Times New Roman"/>
        </w:rPr>
        <w:t>险可接受水平、得出风险评价结论、为审批部门提供审批依据、提出相应的事故处理措施、最大限度的减少发生事故时对外环境的影响、结合本项目的实际提出可行的风险应急预案。</w:t>
      </w:r>
    </w:p>
    <w:p>
      <w:pPr>
        <w:spacing w:line="440" w:lineRule="exact"/>
        <w:ind w:firstLine="480"/>
        <w:rPr>
          <w:rFonts w:ascii="Times New Roman" w:hAnsi="Times New Roman" w:cs="Times New Roman"/>
        </w:rPr>
      </w:pPr>
      <w:r>
        <w:rPr>
          <w:rFonts w:ascii="Times New Roman" w:hAnsi="Times New Roman" w:cs="Times New Roman"/>
        </w:rPr>
        <w:t>根据《关于对重大环境污染事故隐患进行风险评价的通知》（（90）环管字057号）和《关于加强环境影响评价管理防范环境风险的通知》（环发[2005]152号）的要求，按照《建设项目环境风险评价技术导则》（HJ/T169-2004）的要求，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spacing w:line="440" w:lineRule="exact"/>
        <w:ind w:firstLine="480"/>
        <w:rPr>
          <w:rFonts w:ascii="Times New Roman" w:hAnsi="Times New Roman" w:cs="Times New Roman"/>
          <w:snapToGrid w:val="0"/>
          <w:kern w:val="0"/>
          <w:szCs w:val="24"/>
        </w:rPr>
      </w:pPr>
      <w:r>
        <w:rPr>
          <w:rFonts w:ascii="Times New Roman" w:hAnsi="Times New Roman" w:cs="Times New Roman"/>
        </w:rPr>
        <w:t>环境风险评价应把事故引起厂界外人</w:t>
      </w:r>
      <w:r>
        <w:rPr>
          <w:rFonts w:ascii="Times New Roman" w:hAnsi="Times New Roman" w:cs="Times New Roman"/>
          <w:snapToGrid w:val="0"/>
          <w:kern w:val="0"/>
          <w:szCs w:val="24"/>
        </w:rPr>
        <w:t>群的伤害、环境质量的恶化及对生态系统影响的预测和防护作为评价工作重点。</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本项目风险评价的重点是汽油泄漏引起的火灾爆炸对厂界外人群的伤害、厂界外环境的影响程度和影响范围，说明环境影响的变化程度，提出可行的应急和防护措施。本项目环境风险评价技术路线见图1.1-1。</w:t>
      </w:r>
    </w:p>
    <w:p>
      <w:pPr>
        <w:snapToGrid w:val="0"/>
        <w:spacing w:line="440" w:lineRule="exact"/>
        <w:ind w:firstLine="480"/>
        <w:jc w:val="left"/>
        <w:rPr>
          <w:rFonts w:ascii="Times New Roman" w:hAnsi="Times New Roman" w:cs="Times New Roman"/>
          <w:snapToGrid w:val="0"/>
          <w:kern w:val="0"/>
          <w:szCs w:val="24"/>
        </w:rPr>
      </w:pPr>
    </w:p>
    <w:p>
      <w:pPr>
        <w:widowControl/>
        <w:spacing w:line="440" w:lineRule="exact"/>
        <w:ind w:firstLine="480"/>
        <w:rPr>
          <w:rFonts w:ascii="Times New Roman" w:hAnsi="Times New Roman" w:cs="Times New Roman"/>
        </w:rPr>
      </w:pPr>
    </w:p>
    <w:p>
      <w:pPr>
        <w:widowControl/>
        <w:spacing w:line="440" w:lineRule="exact"/>
        <w:ind w:firstLine="480"/>
        <w:rPr>
          <w:rFonts w:ascii="Times New Roman" w:hAnsi="Times New Roman" w:cs="Times New Roman"/>
        </w:rPr>
      </w:pPr>
    </w:p>
    <w:p>
      <w:pPr>
        <w:widowControl/>
        <w:spacing w:line="440" w:lineRule="exact"/>
        <w:ind w:firstLine="480"/>
        <w:rPr>
          <w:rFonts w:ascii="Times New Roman" w:hAnsi="Times New Roman" w:cs="Times New Roman"/>
        </w:rPr>
      </w:pPr>
    </w:p>
    <w:p>
      <w:pPr>
        <w:widowControl/>
        <w:spacing w:line="440" w:lineRule="exact"/>
        <w:ind w:firstLine="480"/>
        <w:rPr>
          <w:rFonts w:ascii="Times New Roman" w:hAnsi="Times New Roman" w:cs="Times New Roman"/>
        </w:rPr>
      </w:pPr>
    </w:p>
    <w:p>
      <w:pPr>
        <w:widowControl/>
        <w:spacing w:line="440" w:lineRule="exact"/>
        <w:ind w:firstLine="480"/>
        <w:rPr>
          <w:rFonts w:ascii="Times New Roman" w:hAnsi="Times New Roman" w:cs="Times New Roman"/>
        </w:rPr>
      </w:pPr>
    </w:p>
    <w:p>
      <w:pPr>
        <w:widowControl/>
        <w:ind w:firstLine="480"/>
        <w:rPr>
          <w:rFonts w:ascii="Times New Roman" w:hAnsi="Times New Roman" w:cs="Times New Roman"/>
        </w:rPr>
      </w:pPr>
    </w:p>
    <w:p>
      <w:pPr>
        <w:widowControl/>
        <w:ind w:firstLine="480"/>
        <w:rPr>
          <w:rFonts w:ascii="Times New Roman" w:hAnsi="Times New Roman" w:cs="Times New Roman"/>
        </w:rPr>
        <w:sectPr>
          <w:footerReference r:id="rId11" w:type="default"/>
          <w:pgSz w:w="11910" w:h="16840"/>
          <w:pgMar w:top="1100" w:right="1540" w:bottom="1180" w:left="1560" w:header="875" w:footer="986" w:gutter="0"/>
          <w:pgNumType w:start="1"/>
          <w:cols w:equalWidth="0" w:num="1">
            <w:col w:w="8810"/>
          </w:cols>
        </w:sectPr>
      </w:pPr>
    </w:p>
    <w:p>
      <w:pPr>
        <w:widowControl/>
        <w:ind w:firstLine="480"/>
        <w:rPr>
          <w:rFonts w:ascii="Times New Roman" w:hAnsi="Times New Roman" w:cs="Times New Roman"/>
        </w:rPr>
      </w:pPr>
    </w:p>
    <w:p>
      <w:pPr>
        <w:widowControl/>
        <w:spacing w:line="440" w:lineRule="exact"/>
        <w:ind w:firstLine="0" w:firstLineChars="0"/>
        <w:jc w:val="left"/>
        <w:rPr>
          <w:rFonts w:ascii="Times New Roman" w:hAnsi="Times New Roman" w:cs="Times New Roman"/>
          <w:b/>
          <w:bCs/>
        </w:rPr>
      </w:pPr>
      <w:r>
        <w:rPr>
          <w:rFonts w:ascii="Times New Roman" w:hAnsi="Times New Roman" w:cs="Times New Roman"/>
          <w:b/>
          <w:bCs/>
        </w:rPr>
        <mc:AlternateContent>
          <mc:Choice Requires="wpg">
            <w:drawing>
              <wp:anchor distT="0" distB="0" distL="114300" distR="114300" simplePos="0" relativeHeight="251661312" behindDoc="0" locked="0" layoutInCell="1" allowOverlap="1">
                <wp:simplePos x="0" y="0"/>
                <wp:positionH relativeFrom="column">
                  <wp:posOffset>-211455</wp:posOffset>
                </wp:positionH>
                <wp:positionV relativeFrom="paragraph">
                  <wp:posOffset>146685</wp:posOffset>
                </wp:positionV>
                <wp:extent cx="6302375" cy="7651115"/>
                <wp:effectExtent l="4445" t="0" r="17780" b="6985"/>
                <wp:wrapNone/>
                <wp:docPr id="152" name="组合 5"/>
                <wp:cNvGraphicFramePr/>
                <a:graphic xmlns:a="http://schemas.openxmlformats.org/drawingml/2006/main">
                  <a:graphicData uri="http://schemas.microsoft.com/office/word/2010/wordprocessingGroup">
                    <wpg:wgp>
                      <wpg:cNvGrpSpPr/>
                      <wpg:grpSpPr>
                        <a:xfrm>
                          <a:off x="0" y="0"/>
                          <a:ext cx="6302375" cy="7651115"/>
                          <a:chOff x="1141" y="1705"/>
                          <a:chExt cx="9925" cy="12049"/>
                        </a:xfrm>
                      </wpg:grpSpPr>
                      <wps:wsp>
                        <wps:cNvPr id="53" name="文本框 6"/>
                        <wps:cNvSpPr txBox="1"/>
                        <wps:spPr>
                          <a:xfrm>
                            <a:off x="1668" y="6348"/>
                            <a:ext cx="1199" cy="645"/>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left"/>
                                <w:rPr>
                                  <w:sz w:val="21"/>
                                </w:rPr>
                              </w:pPr>
                              <w:r>
                                <w:rPr>
                                  <w:rFonts w:hint="eastAsia"/>
                                  <w:sz w:val="21"/>
                                </w:rPr>
                                <w:t>后果计算</w:t>
                              </w:r>
                            </w:p>
                          </w:txbxContent>
                        </wps:txbx>
                        <wps:bodyPr upright="1"/>
                      </wps:wsp>
                      <wpg:grpSp>
                        <wpg:cNvPr id="151" name="组合 7"/>
                        <wpg:cNvGrpSpPr/>
                        <wpg:grpSpPr>
                          <a:xfrm>
                            <a:off x="1141" y="1705"/>
                            <a:ext cx="9925" cy="12049"/>
                            <a:chOff x="1141" y="1705"/>
                            <a:chExt cx="9925" cy="12049"/>
                          </a:xfrm>
                        </wpg:grpSpPr>
                        <wpg:grpSp>
                          <wpg:cNvPr id="149" name="组合 8"/>
                          <wpg:cNvGrpSpPr/>
                          <wpg:grpSpPr>
                            <a:xfrm>
                              <a:off x="1141" y="1705"/>
                              <a:ext cx="9925" cy="12049"/>
                              <a:chOff x="1141" y="1705"/>
                              <a:chExt cx="9925" cy="12049"/>
                            </a:xfrm>
                          </wpg:grpSpPr>
                          <wpg:grpSp>
                            <wpg:cNvPr id="147" name="组合 9"/>
                            <wpg:cNvGrpSpPr/>
                            <wpg:grpSpPr>
                              <a:xfrm>
                                <a:off x="1141" y="1705"/>
                                <a:ext cx="9925" cy="12049"/>
                                <a:chOff x="1141" y="1705"/>
                                <a:chExt cx="9925" cy="12049"/>
                              </a:xfrm>
                            </wpg:grpSpPr>
                            <wps:wsp>
                              <wps:cNvPr id="54" name="文本框 10"/>
                              <wps:cNvSpPr txBox="1"/>
                              <wps:spPr>
                                <a:xfrm>
                                  <a:off x="3587" y="12982"/>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事故现场</w:t>
                                    </w:r>
                                  </w:p>
                                  <w:p>
                                    <w:pPr>
                                      <w:spacing w:line="240" w:lineRule="auto"/>
                                      <w:ind w:firstLine="0" w:firstLineChars="0"/>
                                      <w:jc w:val="left"/>
                                      <w:rPr>
                                        <w:sz w:val="18"/>
                                      </w:rPr>
                                    </w:pPr>
                                    <w:r>
                                      <w:rPr>
                                        <w:rFonts w:hint="eastAsia"/>
                                        <w:sz w:val="18"/>
                                      </w:rPr>
                                      <w:t>周围影响区</w:t>
                                    </w:r>
                                  </w:p>
                                </w:txbxContent>
                              </wps:txbx>
                              <wps:bodyPr upright="1"/>
                            </wps:wsp>
                            <wpg:grpSp>
                              <wpg:cNvPr id="146" name="组合 11"/>
                              <wpg:cNvGrpSpPr/>
                              <wpg:grpSpPr>
                                <a:xfrm>
                                  <a:off x="1141" y="1705"/>
                                  <a:ext cx="9925" cy="12049"/>
                                  <a:chOff x="1141" y="1705"/>
                                  <a:chExt cx="9925" cy="12049"/>
                                </a:xfrm>
                              </wpg:grpSpPr>
                              <wps:wsp>
                                <wps:cNvPr id="55" name="自选图形 12"/>
                                <wps:cNvCnPr/>
                                <wps:spPr>
                                  <a:xfrm>
                                    <a:off x="3198" y="11757"/>
                                    <a:ext cx="7868" cy="0"/>
                                  </a:xfrm>
                                  <a:prstGeom prst="straightConnector1">
                                    <a:avLst/>
                                  </a:prstGeom>
                                  <a:ln w="9525" cap="flat" cmpd="sng">
                                    <a:solidFill>
                                      <a:srgbClr val="000000"/>
                                    </a:solidFill>
                                    <a:prstDash val="dash"/>
                                    <a:headEnd type="none" w="med" len="med"/>
                                    <a:tailEnd type="none" w="med" len="med"/>
                                  </a:ln>
                                </wps:spPr>
                                <wps:bodyPr/>
                              </wps:wsp>
                              <wpg:grpSp>
                                <wpg:cNvPr id="145" name="组合 13"/>
                                <wpg:cNvGrpSpPr/>
                                <wpg:grpSpPr>
                                  <a:xfrm>
                                    <a:off x="1141" y="1705"/>
                                    <a:ext cx="9925" cy="12049"/>
                                    <a:chOff x="1141" y="1705"/>
                                    <a:chExt cx="9925" cy="12049"/>
                                  </a:xfrm>
                                </wpg:grpSpPr>
                                <wpg:grpSp>
                                  <wpg:cNvPr id="143" name="组合 14"/>
                                  <wpg:cNvGrpSpPr/>
                                  <wpg:grpSpPr>
                                    <a:xfrm>
                                      <a:off x="1141" y="1705"/>
                                      <a:ext cx="9925" cy="12049"/>
                                      <a:chOff x="1141" y="1705"/>
                                      <a:chExt cx="9925" cy="12049"/>
                                    </a:xfrm>
                                  </wpg:grpSpPr>
                                  <wpg:grpSp>
                                    <wpg:cNvPr id="141" name="组合 15"/>
                                    <wpg:cNvGrpSpPr/>
                                    <wpg:grpSpPr>
                                      <a:xfrm>
                                        <a:off x="1141" y="1705"/>
                                        <a:ext cx="9925" cy="12049"/>
                                        <a:chOff x="1141" y="1705"/>
                                        <a:chExt cx="9925" cy="12049"/>
                                      </a:xfrm>
                                    </wpg:grpSpPr>
                                    <wps:wsp>
                                      <wps:cNvPr id="56" name="文本框 16"/>
                                      <wps:cNvSpPr txBox="1"/>
                                      <wps:spPr>
                                        <a:xfrm>
                                          <a:off x="3430" y="10484"/>
                                          <a:ext cx="1950" cy="772"/>
                                        </a:xfrm>
                                        <a:prstGeom prst="rect">
                                          <a:avLst/>
                                        </a:prstGeom>
                                        <a:noFill/>
                                        <a:ln w="9525">
                                          <a:noFill/>
                                        </a:ln>
                                      </wps:spPr>
                                      <wps:txbx>
                                        <w:txbxContent>
                                          <w:p>
                                            <w:pPr>
                                              <w:spacing w:line="240" w:lineRule="auto"/>
                                              <w:ind w:firstLine="0" w:firstLineChars="0"/>
                                              <w:jc w:val="left"/>
                                              <w:rPr>
                                                <w:sz w:val="18"/>
                                              </w:rPr>
                                            </w:pPr>
                                            <w:r>
                                              <w:rPr>
                                                <w:rFonts w:hint="eastAsia"/>
                                                <w:sz w:val="18"/>
                                              </w:rPr>
                                              <w:t>可接受风险水平</w:t>
                                            </w:r>
                                          </w:p>
                                          <w:p>
                                            <w:pPr>
                                              <w:spacing w:line="240" w:lineRule="auto"/>
                                              <w:ind w:firstLine="0" w:firstLineChars="0"/>
                                              <w:jc w:val="left"/>
                                              <w:rPr>
                                                <w:sz w:val="18"/>
                                              </w:rPr>
                                            </w:pPr>
                                            <w:r>
                                              <w:rPr>
                                                <w:rFonts w:hint="eastAsia"/>
                                                <w:sz w:val="18"/>
                                              </w:rPr>
                                              <w:t>不可接受风险水平</w:t>
                                            </w:r>
                                          </w:p>
                                        </w:txbxContent>
                                      </wps:txbx>
                                      <wps:bodyPr upright="1"/>
                                    </wps:wsp>
                                    <wpg:grpSp>
                                      <wpg:cNvPr id="140" name="组合 17"/>
                                      <wpg:cNvGrpSpPr/>
                                      <wpg:grpSpPr>
                                        <a:xfrm>
                                          <a:off x="1141" y="1705"/>
                                          <a:ext cx="9925" cy="12049"/>
                                          <a:chOff x="1141" y="1705"/>
                                          <a:chExt cx="9925" cy="12049"/>
                                        </a:xfrm>
                                      </wpg:grpSpPr>
                                      <wps:wsp>
                                        <wps:cNvPr id="57" name="自选图形 18"/>
                                        <wps:cNvCnPr/>
                                        <wps:spPr>
                                          <a:xfrm>
                                            <a:off x="3198" y="9896"/>
                                            <a:ext cx="7868" cy="0"/>
                                          </a:xfrm>
                                          <a:prstGeom prst="straightConnector1">
                                            <a:avLst/>
                                          </a:prstGeom>
                                          <a:ln w="9525" cap="flat" cmpd="sng">
                                            <a:solidFill>
                                              <a:srgbClr val="000000"/>
                                            </a:solidFill>
                                            <a:prstDash val="dash"/>
                                            <a:headEnd type="none" w="med" len="med"/>
                                            <a:tailEnd type="none" w="med" len="med"/>
                                          </a:ln>
                                        </wps:spPr>
                                        <wps:bodyPr/>
                                      </wps:wsp>
                                      <wpg:grpSp>
                                        <wpg:cNvPr id="139" name="组合 19"/>
                                        <wpg:cNvGrpSpPr/>
                                        <wpg:grpSpPr>
                                          <a:xfrm>
                                            <a:off x="1141" y="1705"/>
                                            <a:ext cx="9813" cy="12049"/>
                                            <a:chOff x="1141" y="1705"/>
                                            <a:chExt cx="9813" cy="12049"/>
                                          </a:xfrm>
                                        </wpg:grpSpPr>
                                        <wpg:grpSp>
                                          <wpg:cNvPr id="137" name="组合 20"/>
                                          <wpg:cNvGrpSpPr/>
                                          <wpg:grpSpPr>
                                            <a:xfrm>
                                              <a:off x="1141" y="1705"/>
                                              <a:ext cx="9813" cy="12049"/>
                                              <a:chOff x="1141" y="1705"/>
                                              <a:chExt cx="9813" cy="12049"/>
                                            </a:xfrm>
                                          </wpg:grpSpPr>
                                          <wpg:grpSp>
                                            <wpg:cNvPr id="135" name="组合 21"/>
                                            <wpg:cNvGrpSpPr/>
                                            <wpg:grpSpPr>
                                              <a:xfrm>
                                                <a:off x="1141" y="1705"/>
                                                <a:ext cx="9813" cy="12049"/>
                                                <a:chOff x="1141" y="1705"/>
                                                <a:chExt cx="9813" cy="12049"/>
                                              </a:xfrm>
                                            </wpg:grpSpPr>
                                            <wps:wsp>
                                              <wps:cNvPr id="58" name="文本框 22"/>
                                              <wps:cNvSpPr txBox="1"/>
                                              <wps:spPr>
                                                <a:xfrm>
                                                  <a:off x="3363" y="8306"/>
                                                  <a:ext cx="1874" cy="772"/>
                                                </a:xfrm>
                                                <a:prstGeom prst="rect">
                                                  <a:avLst/>
                                                </a:prstGeom>
                                                <a:noFill/>
                                                <a:ln w="9525">
                                                  <a:noFill/>
                                                </a:ln>
                                              </wps:spPr>
                                              <wps:txbx>
                                                <w:txbxContent>
                                                  <w:p>
                                                    <w:pPr>
                                                      <w:spacing w:line="240" w:lineRule="auto"/>
                                                      <w:ind w:firstLine="0" w:firstLineChars="0"/>
                                                      <w:jc w:val="left"/>
                                                      <w:rPr>
                                                        <w:sz w:val="18"/>
                                                      </w:rPr>
                                                    </w:pPr>
                                                    <w:r>
                                                      <w:rPr>
                                                        <w:rFonts w:hint="eastAsia"/>
                                                        <w:sz w:val="18"/>
                                                      </w:rPr>
                                                      <w:t>最大可信事故风险风险评价标准体系</w:t>
                                                    </w:r>
                                                  </w:p>
                                                </w:txbxContent>
                                              </wps:txbx>
                                              <wps:bodyPr upright="1"/>
                                            </wps:wsp>
                                            <wpg:grpSp>
                                              <wpg:cNvPr id="134" name="组合 23"/>
                                              <wpg:cNvGrpSpPr/>
                                              <wpg:grpSpPr>
                                                <a:xfrm>
                                                  <a:off x="1141" y="1705"/>
                                                  <a:ext cx="9813" cy="12049"/>
                                                  <a:chOff x="1141" y="1705"/>
                                                  <a:chExt cx="9813" cy="12049"/>
                                                </a:xfrm>
                                              </wpg:grpSpPr>
                                              <wps:wsp>
                                                <wps:cNvPr id="59" name="自选图形 24"/>
                                                <wps:cNvCnPr/>
                                                <wps:spPr>
                                                  <a:xfrm>
                                                    <a:off x="3086" y="8006"/>
                                                    <a:ext cx="7868" cy="0"/>
                                                  </a:xfrm>
                                                  <a:prstGeom prst="straightConnector1">
                                                    <a:avLst/>
                                                  </a:prstGeom>
                                                  <a:ln w="9525" cap="flat" cmpd="sng">
                                                    <a:solidFill>
                                                      <a:srgbClr val="000000"/>
                                                    </a:solidFill>
                                                    <a:prstDash val="dash"/>
                                                    <a:headEnd type="none" w="med" len="med"/>
                                                    <a:tailEnd type="none" w="med" len="med"/>
                                                  </a:ln>
                                                </wps:spPr>
                                                <wps:bodyPr/>
                                              </wps:wsp>
                                              <wpg:grpSp>
                                                <wpg:cNvPr id="133" name="组合 25"/>
                                                <wpg:cNvGrpSpPr/>
                                                <wpg:grpSpPr>
                                                  <a:xfrm>
                                                    <a:off x="1141" y="1705"/>
                                                    <a:ext cx="9813" cy="12049"/>
                                                    <a:chOff x="1141" y="1705"/>
                                                    <a:chExt cx="9813" cy="12049"/>
                                                  </a:xfrm>
                                                </wpg:grpSpPr>
                                                <wps:wsp>
                                                  <wps:cNvPr id="60" name="自选图形 26"/>
                                                  <wps:cNvCnPr/>
                                                  <wps:spPr>
                                                    <a:xfrm>
                                                      <a:off x="3086" y="5967"/>
                                                      <a:ext cx="7868" cy="0"/>
                                                    </a:xfrm>
                                                    <a:prstGeom prst="straightConnector1">
                                                      <a:avLst/>
                                                    </a:prstGeom>
                                                    <a:ln w="9525" cap="flat" cmpd="sng">
                                                      <a:solidFill>
                                                        <a:srgbClr val="000000"/>
                                                      </a:solidFill>
                                                      <a:prstDash val="dash"/>
                                                      <a:headEnd type="none" w="med" len="med"/>
                                                      <a:tailEnd type="none" w="med" len="med"/>
                                                    </a:ln>
                                                  </wps:spPr>
                                                  <wps:bodyPr/>
                                                </wps:wsp>
                                                <wpg:grpSp>
                                                  <wpg:cNvPr id="132" name="组合 27"/>
                                                  <wpg:cNvGrpSpPr/>
                                                  <wpg:grpSpPr>
                                                    <a:xfrm>
                                                      <a:off x="1141" y="1705"/>
                                                      <a:ext cx="9813" cy="12049"/>
                                                      <a:chOff x="1141" y="1705"/>
                                                      <a:chExt cx="9813" cy="12049"/>
                                                    </a:xfrm>
                                                  </wpg:grpSpPr>
                                                  <wpg:grpSp>
                                                    <wpg:cNvPr id="130" name="组合 28"/>
                                                    <wpg:cNvGrpSpPr/>
                                                    <wpg:grpSpPr>
                                                      <a:xfrm>
                                                        <a:off x="1141" y="1705"/>
                                                        <a:ext cx="9813" cy="12049"/>
                                                        <a:chOff x="1141" y="1705"/>
                                                        <a:chExt cx="9813" cy="12049"/>
                                                      </a:xfrm>
                                                    </wpg:grpSpPr>
                                                    <wpg:grpSp>
                                                      <wpg:cNvPr id="128" name="组合 29"/>
                                                      <wpg:cNvGrpSpPr/>
                                                      <wpg:grpSpPr>
                                                        <a:xfrm>
                                                          <a:off x="1141" y="1705"/>
                                                          <a:ext cx="9813" cy="12049"/>
                                                          <a:chOff x="1141" y="1705"/>
                                                          <a:chExt cx="9813" cy="12049"/>
                                                        </a:xfrm>
                                                      </wpg:grpSpPr>
                                                      <wpg:grpSp>
                                                        <wpg:cNvPr id="126" name="组合 30"/>
                                                        <wpg:cNvGrpSpPr/>
                                                        <wpg:grpSpPr>
                                                          <a:xfrm>
                                                            <a:off x="1141" y="1705"/>
                                                            <a:ext cx="9813" cy="12049"/>
                                                            <a:chOff x="1141" y="1705"/>
                                                            <a:chExt cx="9813" cy="12049"/>
                                                          </a:xfrm>
                                                        </wpg:grpSpPr>
                                                        <wps:wsp>
                                                          <wps:cNvPr id="61" name="文本框 31"/>
                                                          <wps:cNvSpPr txBox="1"/>
                                                          <wps:spPr>
                                                            <a:xfrm>
                                                              <a:off x="8854" y="4370"/>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确定最大可信事故及其概率</w:t>
                                                                </w:r>
                                                              </w:p>
                                                            </w:txbxContent>
                                                          </wps:txbx>
                                                          <wps:bodyPr upright="1"/>
                                                        </wps:wsp>
                                                        <wpg:grpSp>
                                                          <wpg:cNvPr id="125" name="组合 32"/>
                                                          <wpg:cNvGrpSpPr/>
                                                          <wpg:grpSpPr>
                                                            <a:xfrm>
                                                              <a:off x="1141" y="1705"/>
                                                              <a:ext cx="9813" cy="12049"/>
                                                              <a:chOff x="1141" y="1705"/>
                                                              <a:chExt cx="9813" cy="12049"/>
                                                            </a:xfrm>
                                                          </wpg:grpSpPr>
                                                          <wps:wsp>
                                                            <wps:cNvPr id="62" name="文本框 33"/>
                                                            <wps:cNvSpPr txBox="1"/>
                                                            <wps:spPr>
                                                              <a:xfrm>
                                                                <a:off x="7129" y="5374"/>
                                                                <a:ext cx="1119" cy="495"/>
                                                              </a:xfrm>
                                                              <a:prstGeom prst="rect">
                                                                <a:avLst/>
                                                              </a:prstGeom>
                                                              <a:noFill/>
                                                              <a:ln w="9525">
                                                                <a:noFill/>
                                                              </a:ln>
                                                            </wps:spPr>
                                                            <wps:txbx>
                                                              <w:txbxContent>
                                                                <w:p>
                                                                  <w:pPr>
                                                                    <w:spacing w:line="240" w:lineRule="auto"/>
                                                                    <w:ind w:firstLine="0" w:firstLineChars="0"/>
                                                                    <w:jc w:val="left"/>
                                                                    <w:rPr>
                                                                      <w:sz w:val="18"/>
                                                                    </w:rPr>
                                                                  </w:pPr>
                                                                  <w:r>
                                                                    <w:rPr>
                                                                      <w:rFonts w:hint="eastAsia"/>
                                                                      <w:sz w:val="18"/>
                                                                    </w:rPr>
                                                                    <w:t>事故树法</w:t>
                                                                  </w:r>
                                                                </w:p>
                                                              </w:txbxContent>
                                                            </wps:txbx>
                                                            <wps:bodyPr upright="1"/>
                                                          </wps:wsp>
                                                          <wpg:grpSp>
                                                            <wpg:cNvPr id="124" name="组合 34"/>
                                                            <wpg:cNvGrpSpPr/>
                                                            <wpg:grpSpPr>
                                                              <a:xfrm>
                                                                <a:off x="1141" y="1705"/>
                                                                <a:ext cx="9813" cy="12049"/>
                                                                <a:chOff x="1141" y="1705"/>
                                                                <a:chExt cx="9813" cy="12049"/>
                                                              </a:xfrm>
                                                            </wpg:grpSpPr>
                                                            <wps:wsp>
                                                              <wps:cNvPr id="63" name="自选图形 35"/>
                                                              <wps:cNvCnPr/>
                                                              <wps:spPr>
                                                                <a:xfrm>
                                                                  <a:off x="1486" y="2297"/>
                                                                  <a:ext cx="9354" cy="0"/>
                                                                </a:xfrm>
                                                                <a:prstGeom prst="straightConnector1">
                                                                  <a:avLst/>
                                                                </a:prstGeom>
                                                                <a:ln w="9525" cap="flat" cmpd="sng">
                                                                  <a:solidFill>
                                                                    <a:srgbClr val="000000"/>
                                                                  </a:solidFill>
                                                                  <a:prstDash val="dash"/>
                                                                  <a:headEnd type="none" w="med" len="med"/>
                                                                  <a:tailEnd type="none" w="med" len="med"/>
                                                                </a:ln>
                                                              </wps:spPr>
                                                              <wps:bodyPr/>
                                                            </wps:wsp>
                                                            <wpg:grpSp>
                                                              <wpg:cNvPr id="123" name="组合 36"/>
                                                              <wpg:cNvGrpSpPr/>
                                                              <wpg:grpSpPr>
                                                                <a:xfrm>
                                                                  <a:off x="1141" y="1705"/>
                                                                  <a:ext cx="9813" cy="12049"/>
                                                                  <a:chOff x="1141" y="1705"/>
                                                                  <a:chExt cx="9813" cy="12049"/>
                                                                </a:xfrm>
                                                              </wpg:grpSpPr>
                                                              <wps:wsp>
                                                                <wps:cNvPr id="64" name="文本框 37"/>
                                                                <wps:cNvSpPr txBox="1"/>
                                                                <wps:spPr>
                                                                  <a:xfrm>
                                                                    <a:off x="9294" y="1736"/>
                                                                    <a:ext cx="863" cy="645"/>
                                                                  </a:xfrm>
                                                                  <a:prstGeom prst="rect">
                                                                    <a:avLst/>
                                                                  </a:prstGeom>
                                                                  <a:noFill/>
                                                                  <a:ln w="9525">
                                                                    <a:noFill/>
                                                                  </a:ln>
                                                                </wps:spPr>
                                                                <wps:txbx>
                                                                  <w:txbxContent>
                                                                    <w:p>
                                                                      <w:pPr>
                                                                        <w:ind w:firstLine="0" w:firstLineChars="0"/>
                                                                        <w:jc w:val="left"/>
                                                                        <w:rPr>
                                                                          <w:sz w:val="21"/>
                                                                        </w:rPr>
                                                                      </w:pPr>
                                                                      <w:r>
                                                                        <w:rPr>
                                                                          <w:rFonts w:hint="eastAsia"/>
                                                                          <w:sz w:val="21"/>
                                                                        </w:rPr>
                                                                        <w:t>目标</w:t>
                                                                      </w:r>
                                                                    </w:p>
                                                                  </w:txbxContent>
                                                                </wps:txbx>
                                                                <wps:bodyPr upright="1"/>
                                                              </wps:wsp>
                                                              <wpg:grpSp>
                                                                <wpg:cNvPr id="122" name="组合 38"/>
                                                                <wpg:cNvGrpSpPr/>
                                                                <wpg:grpSpPr>
                                                                  <a:xfrm>
                                                                    <a:off x="1141" y="1705"/>
                                                                    <a:ext cx="9813" cy="12049"/>
                                                                    <a:chOff x="1141" y="1705"/>
                                                                    <a:chExt cx="9813" cy="12049"/>
                                                                  </a:xfrm>
                                                                </wpg:grpSpPr>
                                                                <wps:wsp>
                                                                  <wps:cNvPr id="65" name="文本框 39"/>
                                                                  <wps:cNvSpPr txBox="1"/>
                                                                  <wps:spPr>
                                                                    <a:xfrm>
                                                                      <a:off x="8661" y="2321"/>
                                                                      <a:ext cx="2293" cy="772"/>
                                                                    </a:xfrm>
                                                                    <a:prstGeom prst="rect">
                                                                      <a:avLst/>
                                                                    </a:prstGeom>
                                                                    <a:noFill/>
                                                                    <a:ln w="9525">
                                                                      <a:noFill/>
                                                                    </a:ln>
                                                                  </wps:spPr>
                                                                  <wps:txbx>
                                                                    <w:txbxContent>
                                                                      <w:p>
                                                                        <w:pPr>
                                                                          <w:spacing w:line="240" w:lineRule="auto"/>
                                                                          <w:ind w:firstLine="0" w:firstLineChars="0"/>
                                                                          <w:jc w:val="left"/>
                                                                          <w:rPr>
                                                                            <w:sz w:val="18"/>
                                                                          </w:rPr>
                                                                        </w:pPr>
                                                                        <w:r>
                                                                          <w:rPr>
                                                                            <w:rFonts w:hint="eastAsia"/>
                                                                            <w:sz w:val="18"/>
                                                                          </w:rPr>
                                                                          <w:t>确定风险因素和风险类型</w:t>
                                                                        </w:r>
                                                                      </w:p>
                                                                    </w:txbxContent>
                                                                  </wps:txbx>
                                                                  <wps:bodyPr upright="1"/>
                                                                </wps:wsp>
                                                                <wpg:grpSp>
                                                                  <wpg:cNvPr id="121" name="组合 40"/>
                                                                  <wpg:cNvGrpSpPr/>
                                                                  <wpg:grpSpPr>
                                                                    <a:xfrm>
                                                                      <a:off x="1141" y="1705"/>
                                                                      <a:ext cx="7359" cy="12049"/>
                                                                      <a:chOff x="1141" y="1705"/>
                                                                      <a:chExt cx="7359" cy="12049"/>
                                                                    </a:xfrm>
                                                                  </wpg:grpSpPr>
                                                                  <wps:wsp>
                                                                    <wps:cNvPr id="66" name="文本框 41"/>
                                                                    <wps:cNvSpPr txBox="1"/>
                                                                    <wps:spPr>
                                                                      <a:xfrm>
                                                                        <a:off x="6207" y="2341"/>
                                                                        <a:ext cx="2293" cy="680"/>
                                                                      </a:xfrm>
                                                                      <a:prstGeom prst="rect">
                                                                        <a:avLst/>
                                                                      </a:prstGeom>
                                                                      <a:noFill/>
                                                                      <a:ln w="9525">
                                                                        <a:noFill/>
                                                                      </a:ln>
                                                                    </wps:spPr>
                                                                    <wps:txbx>
                                                                      <w:txbxContent>
                                                                        <w:p>
                                                                          <w:pPr>
                                                                            <w:spacing w:line="240" w:lineRule="auto"/>
                                                                            <w:ind w:firstLine="0" w:firstLineChars="0"/>
                                                                            <w:jc w:val="left"/>
                                                                            <w:rPr>
                                                                              <w:sz w:val="18"/>
                                                                            </w:rPr>
                                                                          </w:pPr>
                                                                          <w:r>
                                                                            <w:rPr>
                                                                              <w:rFonts w:hint="eastAsia"/>
                                                                              <w:sz w:val="18"/>
                                                                            </w:rPr>
                                                                            <w:t>检查表法，评分法，概率评价法</w:t>
                                                                          </w:r>
                                                                        </w:p>
                                                                      </w:txbxContent>
                                                                    </wps:txbx>
                                                                    <wps:bodyPr upright="1"/>
                                                                  </wps:wsp>
                                                                  <wpg:grpSp>
                                                                    <wpg:cNvPr id="120" name="组合 42"/>
                                                                    <wpg:cNvGrpSpPr/>
                                                                    <wpg:grpSpPr>
                                                                      <a:xfrm>
                                                                        <a:off x="1141" y="1705"/>
                                                                        <a:ext cx="6854" cy="12049"/>
                                                                        <a:chOff x="1141" y="1705"/>
                                                                        <a:chExt cx="6854" cy="12049"/>
                                                                      </a:xfrm>
                                                                    </wpg:grpSpPr>
                                                                    <wps:wsp>
                                                                      <wps:cNvPr id="67" name="文本框 43"/>
                                                                      <wps:cNvSpPr txBox="1"/>
                                                                      <wps:spPr>
                                                                        <a:xfrm>
                                                                          <a:off x="7112" y="3612"/>
                                                                          <a:ext cx="866" cy="495"/>
                                                                        </a:xfrm>
                                                                        <a:prstGeom prst="rect">
                                                                          <a:avLst/>
                                                                        </a:prstGeom>
                                                                        <a:noFill/>
                                                                        <a:ln w="9525">
                                                                          <a:noFill/>
                                                                        </a:ln>
                                                                      </wps:spPr>
                                                                      <wps:txbx>
                                                                        <w:txbxContent>
                                                                          <w:p>
                                                                            <w:pPr>
                                                                              <w:spacing w:line="240" w:lineRule="auto"/>
                                                                              <w:ind w:firstLine="0" w:firstLineChars="0"/>
                                                                              <w:jc w:val="left"/>
                                                                              <w:rPr>
                                                                                <w:sz w:val="18"/>
                                                                              </w:rPr>
                                                                            </w:pPr>
                                                                            <w:r>
                                                                              <w:rPr>
                                                                                <w:rFonts w:hint="eastAsia"/>
                                                                                <w:sz w:val="18"/>
                                                                              </w:rPr>
                                                                              <w:t>加权法</w:t>
                                                                            </w:r>
                                                                          </w:p>
                                                                        </w:txbxContent>
                                                                      </wps:txbx>
                                                                      <wps:bodyPr upright="1"/>
                                                                    </wps:wsp>
                                                                    <wpg:grpSp>
                                                                      <wpg:cNvPr id="119" name="组合 44"/>
                                                                      <wpg:cNvGrpSpPr/>
                                                                      <wpg:grpSpPr>
                                                                        <a:xfrm>
                                                                          <a:off x="1141" y="1705"/>
                                                                          <a:ext cx="6854" cy="12049"/>
                                                                          <a:chOff x="1141" y="1705"/>
                                                                          <a:chExt cx="6854" cy="12049"/>
                                                                        </a:xfrm>
                                                                      </wpg:grpSpPr>
                                                                      <wps:wsp>
                                                                        <wps:cNvPr id="68" name="文本框 45"/>
                                                                        <wps:cNvSpPr txBox="1"/>
                                                                        <wps:spPr>
                                                                          <a:xfrm>
                                                                            <a:off x="7129" y="3021"/>
                                                                            <a:ext cx="866" cy="495"/>
                                                                          </a:xfrm>
                                                                          <a:prstGeom prst="rect">
                                                                            <a:avLst/>
                                                                          </a:prstGeom>
                                                                          <a:noFill/>
                                                                          <a:ln w="9525">
                                                                            <a:noFill/>
                                                                          </a:ln>
                                                                        </wps:spPr>
                                                                        <wps:txbx>
                                                                          <w:txbxContent>
                                                                            <w:p>
                                                                              <w:pPr>
                                                                                <w:spacing w:line="240" w:lineRule="auto"/>
                                                                                <w:ind w:firstLine="0" w:firstLineChars="0"/>
                                                                                <w:jc w:val="left"/>
                                                                                <w:rPr>
                                                                                  <w:sz w:val="18"/>
                                                                                </w:rPr>
                                                                              </w:pPr>
                                                                              <w:r>
                                                                                <w:rPr>
                                                                                  <w:rFonts w:hint="eastAsia"/>
                                                                                  <w:sz w:val="18"/>
                                                                                </w:rPr>
                                                                                <w:t>类比法</w:t>
                                                                              </w:r>
                                                                            </w:p>
                                                                          </w:txbxContent>
                                                                        </wps:txbx>
                                                                        <wps:bodyPr upright="1"/>
                                                                      </wps:wsp>
                                                                      <wpg:grpSp>
                                                                        <wpg:cNvPr id="118" name="组合 46"/>
                                                                        <wpg:cNvGrpSpPr/>
                                                                        <wpg:grpSpPr>
                                                                          <a:xfrm>
                                                                            <a:off x="1141" y="1705"/>
                                                                            <a:ext cx="6854" cy="12049"/>
                                                                            <a:chOff x="1141" y="1705"/>
                                                                            <a:chExt cx="6854" cy="12049"/>
                                                                          </a:xfrm>
                                                                        </wpg:grpSpPr>
                                                                        <wps:wsp>
                                                                          <wps:cNvPr id="69" name="文本框 47"/>
                                                                          <wps:cNvSpPr txBox="1"/>
                                                                          <wps:spPr>
                                                                            <a:xfrm>
                                                                              <a:off x="7112" y="4983"/>
                                                                              <a:ext cx="866" cy="495"/>
                                                                            </a:xfrm>
                                                                            <a:prstGeom prst="rect">
                                                                              <a:avLst/>
                                                                            </a:prstGeom>
                                                                            <a:noFill/>
                                                                            <a:ln w="9525">
                                                                              <a:noFill/>
                                                                            </a:ln>
                                                                          </wps:spPr>
                                                                          <wps:txbx>
                                                                            <w:txbxContent>
                                                                              <w:p>
                                                                                <w:pPr>
                                                                                  <w:spacing w:line="240" w:lineRule="auto"/>
                                                                                  <w:ind w:firstLine="0" w:firstLineChars="0"/>
                                                                                  <w:jc w:val="left"/>
                                                                                  <w:rPr>
                                                                                    <w:sz w:val="18"/>
                                                                                  </w:rPr>
                                                                                </w:pPr>
                                                                                <w:r>
                                                                                  <w:rPr>
                                                                                    <w:rFonts w:hint="eastAsia"/>
                                                                                    <w:sz w:val="18"/>
                                                                                  </w:rPr>
                                                                                  <w:t>概率法</w:t>
                                                                                </w:r>
                                                                              </w:p>
                                                                            </w:txbxContent>
                                                                          </wps:txbx>
                                                                          <wps:bodyPr upright="1"/>
                                                                        </wps:wsp>
                                                                        <wpg:grpSp>
                                                                          <wpg:cNvPr id="117" name="组合 48"/>
                                                                          <wpg:cNvGrpSpPr/>
                                                                          <wpg:grpSpPr>
                                                                            <a:xfrm>
                                                                              <a:off x="1141" y="1705"/>
                                                                              <a:ext cx="6854" cy="12049"/>
                                                                              <a:chOff x="1141" y="1705"/>
                                                                              <a:chExt cx="6854" cy="12049"/>
                                                                            </a:xfrm>
                                                                          </wpg:grpSpPr>
                                                                          <wps:wsp>
                                                                            <wps:cNvPr id="70" name="文本框 49"/>
                                                                            <wps:cNvSpPr txBox="1"/>
                                                                            <wps:spPr>
                                                                              <a:xfrm>
                                                                                <a:off x="7129" y="4620"/>
                                                                                <a:ext cx="866" cy="495"/>
                                                                              </a:xfrm>
                                                                              <a:prstGeom prst="rect">
                                                                                <a:avLst/>
                                                                              </a:prstGeom>
                                                                              <a:noFill/>
                                                                              <a:ln w="9525">
                                                                                <a:noFill/>
                                                                              </a:ln>
                                                                            </wps:spPr>
                                                                            <wps:txbx>
                                                                              <w:txbxContent>
                                                                                <w:p>
                                                                                  <w:pPr>
                                                                                    <w:spacing w:line="240" w:lineRule="auto"/>
                                                                                    <w:ind w:firstLine="0" w:firstLineChars="0"/>
                                                                                    <w:jc w:val="left"/>
                                                                                    <w:rPr>
                                                                                      <w:sz w:val="18"/>
                                                                                    </w:rPr>
                                                                                  </w:pPr>
                                                                                  <w:r>
                                                                                    <w:rPr>
                                                                                      <w:rFonts w:hint="eastAsia"/>
                                                                                      <w:sz w:val="18"/>
                                                                                    </w:rPr>
                                                                                    <w:t>指数法</w:t>
                                                                                  </w:r>
                                                                                </w:p>
                                                                              </w:txbxContent>
                                                                            </wps:txbx>
                                                                            <wps:bodyPr upright="1"/>
                                                                          </wps:wsp>
                                                                          <wpg:grpSp>
                                                                            <wpg:cNvPr id="116" name="组合 50"/>
                                                                            <wpg:cNvGrpSpPr/>
                                                                            <wpg:grpSpPr>
                                                                              <a:xfrm>
                                                                                <a:off x="1141" y="1705"/>
                                                                                <a:ext cx="6513" cy="12049"/>
                                                                                <a:chOff x="1141" y="1705"/>
                                                                                <a:chExt cx="6513" cy="12049"/>
                                                                              </a:xfrm>
                                                                            </wpg:grpSpPr>
                                                                            <wps:wsp>
                                                                              <wps:cNvPr id="71" name="文本框 51"/>
                                                                              <wps:cNvSpPr txBox="1"/>
                                                                              <wps:spPr>
                                                                                <a:xfrm>
                                                                                  <a:off x="6135" y="4983"/>
                                                                                  <a:ext cx="659" cy="495"/>
                                                                                </a:xfrm>
                                                                                <a:prstGeom prst="rect">
                                                                                  <a:avLst/>
                                                                                </a:prstGeom>
                                                                                <a:noFill/>
                                                                                <a:ln w="9525">
                                                                                  <a:noFill/>
                                                                                </a:ln>
                                                                              </wps:spPr>
                                                                              <wps:txbx>
                                                                                <w:txbxContent>
                                                                                  <w:p>
                                                                                    <w:pPr>
                                                                                      <w:spacing w:line="240" w:lineRule="auto"/>
                                                                                      <w:ind w:firstLine="0" w:firstLineChars="0"/>
                                                                                      <w:jc w:val="left"/>
                                                                                      <w:rPr>
                                                                                        <w:sz w:val="18"/>
                                                                                      </w:rPr>
                                                                                    </w:pPr>
                                                                                    <w:r>
                                                                                      <w:rPr>
                                                                                        <w:rFonts w:hint="eastAsia"/>
                                                                                        <w:sz w:val="18"/>
                                                                                      </w:rPr>
                                                                                      <w:t>定量</w:t>
                                                                                    </w:r>
                                                                                  </w:p>
                                                                                </w:txbxContent>
                                                                              </wps:txbx>
                                                                              <wps:bodyPr upright="1"/>
                                                                            </wps:wsp>
                                                                            <wpg:grpSp>
                                                                              <wpg:cNvPr id="115" name="组合 52"/>
                                                                              <wpg:cNvGrpSpPr/>
                                                                              <wpg:grpSpPr>
                                                                                <a:xfrm>
                                                                                  <a:off x="1141" y="1705"/>
                                                                                  <a:ext cx="6513" cy="12049"/>
                                                                                  <a:chOff x="1141" y="1705"/>
                                                                                  <a:chExt cx="6513" cy="12049"/>
                                                                                </a:xfrm>
                                                                              </wpg:grpSpPr>
                                                                              <wpg:grpSp>
                                                                                <wpg:cNvPr id="109" name="组合 53"/>
                                                                                <wpg:cNvGrpSpPr/>
                                                                                <wpg:grpSpPr>
                                                                                  <a:xfrm>
                                                                                    <a:off x="1141" y="1705"/>
                                                                                    <a:ext cx="6513" cy="12049"/>
                                                                                    <a:chOff x="1141" y="1705"/>
                                                                                    <a:chExt cx="6513" cy="12049"/>
                                                                                  </a:xfrm>
                                                                                </wpg:grpSpPr>
                                                                                <wpg:grpSp>
                                                                                  <wpg:cNvPr id="107" name="组合 54"/>
                                                                                  <wpg:cNvGrpSpPr/>
                                                                                  <wpg:grpSpPr>
                                                                                    <a:xfrm>
                                                                                      <a:off x="1141" y="1705"/>
                                                                                      <a:ext cx="6513" cy="12049"/>
                                                                                      <a:chOff x="1141" y="1705"/>
                                                                                      <a:chExt cx="6513" cy="12049"/>
                                                                                    </a:xfrm>
                                                                                  </wpg:grpSpPr>
                                                                                  <wps:wsp>
                                                                                    <wps:cNvPr id="72" name="文本框 55"/>
                                                                                    <wps:cNvSpPr txBox="1"/>
                                                                                    <wps:spPr>
                                                                                      <a:xfrm>
                                                                                        <a:off x="6791" y="1729"/>
                                                                                        <a:ext cx="863" cy="645"/>
                                                                                      </a:xfrm>
                                                                                      <a:prstGeom prst="rect">
                                                                                        <a:avLst/>
                                                                                      </a:prstGeom>
                                                                                      <a:noFill/>
                                                                                      <a:ln w="9525">
                                                                                        <a:noFill/>
                                                                                      </a:ln>
                                                                                    </wps:spPr>
                                                                                    <wps:txbx>
                                                                                      <w:txbxContent>
                                                                                        <w:p>
                                                                                          <w:pPr>
                                                                                            <w:ind w:firstLine="0" w:firstLineChars="0"/>
                                                                                            <w:jc w:val="left"/>
                                                                                            <w:rPr>
                                                                                              <w:sz w:val="21"/>
                                                                                            </w:rPr>
                                                                                          </w:pPr>
                                                                                          <w:r>
                                                                                            <w:rPr>
                                                                                              <w:rFonts w:hint="eastAsia"/>
                                                                                              <w:sz w:val="21"/>
                                                                                            </w:rPr>
                                                                                            <w:t>方法</w:t>
                                                                                          </w:r>
                                                                                        </w:p>
                                                                                      </w:txbxContent>
                                                                                    </wps:txbx>
                                                                                    <wps:bodyPr upright="1"/>
                                                                                  </wps:wsp>
                                                                                  <wpg:grpSp>
                                                                                    <wpg:cNvPr id="106" name="组合 56"/>
                                                                                    <wpg:cNvGrpSpPr/>
                                                                                    <wpg:grpSpPr>
                                                                                      <a:xfrm>
                                                                                        <a:off x="1141" y="1705"/>
                                                                                        <a:ext cx="4515" cy="12049"/>
                                                                                        <a:chOff x="1141" y="1705"/>
                                                                                        <a:chExt cx="4515" cy="12049"/>
                                                                                      </a:xfrm>
                                                                                    </wpg:grpSpPr>
                                                                                    <wps:wsp>
                                                                                      <wps:cNvPr id="73" name="文本框 57"/>
                                                                                      <wps:cNvSpPr txBox="1"/>
                                                                                      <wps:spPr>
                                                                                        <a:xfrm>
                                                                                          <a:off x="3363" y="2350"/>
                                                                                          <a:ext cx="2293" cy="772"/>
                                                                                        </a:xfrm>
                                                                                        <a:prstGeom prst="rect">
                                                                                          <a:avLst/>
                                                                                        </a:prstGeom>
                                                                                        <a:noFill/>
                                                                                        <a:ln w="9525">
                                                                                          <a:noFill/>
                                                                                        </a:ln>
                                                                                      </wps:spPr>
                                                                                      <wps:txbx>
                                                                                        <w:txbxContent>
                                                                                          <w:p>
                                                                                            <w:pPr>
                                                                                              <w:spacing w:line="240" w:lineRule="auto"/>
                                                                                              <w:ind w:firstLine="0" w:firstLineChars="0"/>
                                                                                              <w:jc w:val="left"/>
                                                                                              <w:rPr>
                                                                                                <w:sz w:val="18"/>
                                                                                              </w:rPr>
                                                                                            </w:pPr>
                                                                                            <w:r>
                                                                                              <w:rPr>
                                                                                                <w:rFonts w:hint="eastAsia"/>
                                                                                                <w:sz w:val="18"/>
                                                                                              </w:rPr>
                                                                                              <w:t>原料、辅料、中间和最终产品、工厂综合评价法</w:t>
                                                                                            </w:r>
                                                                                          </w:p>
                                                                                        </w:txbxContent>
                                                                                      </wps:txbx>
                                                                                      <wps:bodyPr upright="1"/>
                                                                                    </wps:wsp>
                                                                                    <wpg:grpSp>
                                                                                      <wpg:cNvPr id="105" name="组合 58"/>
                                                                                      <wpg:cNvGrpSpPr/>
                                                                                      <wpg:grpSpPr>
                                                                                        <a:xfrm>
                                                                                          <a:off x="1141" y="1705"/>
                                                                                          <a:ext cx="3713" cy="12049"/>
                                                                                          <a:chOff x="1141" y="1705"/>
                                                                                          <a:chExt cx="3713" cy="12049"/>
                                                                                        </a:xfrm>
                                                                                      </wpg:grpSpPr>
                                                                                      <wps:wsp>
                                                                                        <wps:cNvPr id="74" name="文本框 59"/>
                                                                                        <wps:cNvSpPr txBox="1"/>
                                                                                        <wps:spPr>
                                                                                          <a:xfrm>
                                                                                            <a:off x="3991" y="1705"/>
                                                                                            <a:ext cx="863" cy="645"/>
                                                                                          </a:xfrm>
                                                                                          <a:prstGeom prst="rect">
                                                                                            <a:avLst/>
                                                                                          </a:prstGeom>
                                                                                          <a:noFill/>
                                                                                          <a:ln w="9525">
                                                                                            <a:noFill/>
                                                                                          </a:ln>
                                                                                        </wps:spPr>
                                                                                        <wps:txbx>
                                                                                          <w:txbxContent>
                                                                                            <w:p>
                                                                                              <w:pPr>
                                                                                                <w:ind w:firstLine="0" w:firstLineChars="0"/>
                                                                                                <w:jc w:val="left"/>
                                                                                                <w:rPr>
                                                                                                  <w:sz w:val="21"/>
                                                                                                </w:rPr>
                                                                                              </w:pPr>
                                                                                              <w:r>
                                                                                                <w:rPr>
                                                                                                  <w:rFonts w:hint="eastAsia"/>
                                                                                                  <w:sz w:val="21"/>
                                                                                                </w:rPr>
                                                                                                <w:t>对象</w:t>
                                                                                              </w:r>
                                                                                            </w:p>
                                                                                          </w:txbxContent>
                                                                                        </wps:txbx>
                                                                                        <wps:bodyPr upright="1"/>
                                                                                      </wps:wsp>
                                                                                      <wpg:grpSp>
                                                                                        <wpg:cNvPr id="104" name="组合 60"/>
                                                                                        <wpg:cNvGrpSpPr/>
                                                                                        <wpg:grpSpPr>
                                                                                          <a:xfrm>
                                                                                            <a:off x="1141" y="1705"/>
                                                                                            <a:ext cx="2573" cy="12049"/>
                                                                                            <a:chOff x="1141" y="1705"/>
                                                                                            <a:chExt cx="2573" cy="12049"/>
                                                                                          </a:xfrm>
                                                                                        </wpg:grpSpPr>
                                                                                        <wps:wsp>
                                                                                          <wps:cNvPr id="75" name="文本框 61"/>
                                                                                          <wps:cNvSpPr txBox="1"/>
                                                                                          <wps:spPr>
                                                                                            <a:xfrm>
                                                                                              <a:off x="1889" y="1705"/>
                                                                                              <a:ext cx="863" cy="645"/>
                                                                                            </a:xfrm>
                                                                                            <a:prstGeom prst="rect">
                                                                                              <a:avLst/>
                                                                                            </a:prstGeom>
                                                                                            <a:noFill/>
                                                                                            <a:ln w="9525">
                                                                                              <a:noFill/>
                                                                                            </a:ln>
                                                                                          </wps:spPr>
                                                                                          <wps:txbx>
                                                                                            <w:txbxContent>
                                                                                              <w:p>
                                                                                                <w:pPr>
                                                                                                  <w:ind w:firstLine="0" w:firstLineChars="0"/>
                                                                                                  <w:jc w:val="left"/>
                                                                                                  <w:rPr>
                                                                                                    <w:sz w:val="21"/>
                                                                                                  </w:rPr>
                                                                                                </w:pPr>
                                                                                                <w:r>
                                                                                                  <w:rPr>
                                                                                                    <w:rFonts w:hint="eastAsia"/>
                                                                                                    <w:sz w:val="21"/>
                                                                                                  </w:rPr>
                                                                                                  <w:t>步骤</w:t>
                                                                                                </w:r>
                                                                                              </w:p>
                                                                                            </w:txbxContent>
                                                                                          </wps:txbx>
                                                                                          <wps:bodyPr upright="1"/>
                                                                                        </wps:wsp>
                                                                                        <wpg:grpSp>
                                                                                          <wpg:cNvPr id="103" name="组合 62"/>
                                                                                          <wpg:cNvGrpSpPr/>
                                                                                          <wpg:grpSpPr>
                                                                                            <a:xfrm>
                                                                                              <a:off x="1141" y="2592"/>
                                                                                              <a:ext cx="2573" cy="11162"/>
                                                                                              <a:chOff x="1141" y="2592"/>
                                                                                              <a:chExt cx="2573" cy="11162"/>
                                                                                            </a:xfrm>
                                                                                          </wpg:grpSpPr>
                                                                                          <wps:wsp>
                                                                                            <wps:cNvPr id="76" name="文本框 63"/>
                                                                                            <wps:cNvSpPr txBox="1"/>
                                                                                            <wps:spPr>
                                                                                              <a:xfrm>
                                                                                                <a:off x="1602" y="9550"/>
                                                                                                <a:ext cx="1368" cy="737"/>
                                                                                              </a:xfrm>
                                                                                              <a:prstGeom prst="rect">
                                                                                                <a:avLst/>
                                                                                              </a:prstGeom>
                                                                                              <a:noFill/>
                                                                                              <a:ln w="9525">
                                                                                                <a:noFill/>
                                                                                              </a:ln>
                                                                                            </wps:spPr>
                                                                                            <wps:txbx>
                                                                                              <w:txbxContent>
                                                                                                <w:p>
                                                                                                  <w:pPr>
                                                                                                    <w:spacing w:line="240" w:lineRule="auto"/>
                                                                                                    <w:ind w:firstLine="315" w:firstLineChars="150"/>
                                                                                                    <w:jc w:val="left"/>
                                                                                                    <w:rPr>
                                                                                                      <w:sz w:val="21"/>
                                                                                                    </w:rPr>
                                                                                                  </w:pPr>
                                                                                                  <w:r>
                                                                                                    <w:rPr>
                                                                                                      <w:rFonts w:hint="eastAsia"/>
                                                                                                      <w:sz w:val="21"/>
                                                                                                    </w:rPr>
                                                                                                    <w:t>风险</w:t>
                                                                                                  </w:r>
                                                                                                </w:p>
                                                                                                <w:p>
                                                                                                  <w:pPr>
                                                                                                    <w:spacing w:line="240" w:lineRule="auto"/>
                                                                                                    <w:ind w:firstLine="0" w:firstLineChars="0"/>
                                                                                                    <w:jc w:val="left"/>
                                                                                                    <w:rPr>
                                                                                                      <w:sz w:val="21"/>
                                                                                                    </w:rPr>
                                                                                                  </w:pPr>
                                                                                                  <w:r>
                                                                                                    <w:rPr>
                                                                                                      <w:rFonts w:hint="eastAsia"/>
                                                                                                      <w:sz w:val="21"/>
                                                                                                    </w:rPr>
                                                                                                    <w:t>可接受水平</w:t>
                                                                                                  </w:r>
                                                                                                </w:p>
                                                                                              </w:txbxContent>
                                                                                            </wps:txbx>
                                                                                            <wps:bodyPr upright="1"/>
                                                                                          </wps:wsp>
                                                                                          <wpg:grpSp>
                                                                                            <wpg:cNvPr id="102" name="组合 64"/>
                                                                                            <wpg:cNvGrpSpPr/>
                                                                                            <wpg:grpSpPr>
                                                                                              <a:xfrm>
                                                                                                <a:off x="1141" y="2592"/>
                                                                                                <a:ext cx="2573" cy="11162"/>
                                                                                                <a:chOff x="1141" y="2592"/>
                                                                                                <a:chExt cx="2573" cy="11162"/>
                                                                                              </a:xfrm>
                                                                                            </wpg:grpSpPr>
                                                                                            <wps:wsp>
                                                                                              <wps:cNvPr id="77" name="文本框 65"/>
                                                                                              <wps:cNvSpPr txBox="1"/>
                                                                                              <wps:spPr>
                                                                                                <a:xfrm>
                                                                                                  <a:off x="3086" y="9977"/>
                                                                                                  <a:ext cx="628" cy="507"/>
                                                                                                </a:xfrm>
                                                                                                <a:prstGeom prst="rect">
                                                                                                  <a:avLst/>
                                                                                                </a:prstGeom>
                                                                                                <a:noFill/>
                                                                                                <a:ln w="9525">
                                                                                                  <a:noFill/>
                                                                                                </a:ln>
                                                                                              </wps:spPr>
                                                                                              <wps:txbx>
                                                                                                <w:txbxContent>
                                                                                                  <w:p>
                                                                                                    <w:pPr>
                                                                                                      <w:spacing w:line="240" w:lineRule="auto"/>
                                                                                                      <w:ind w:firstLine="0" w:firstLineChars="0"/>
                                                                                                      <w:jc w:val="left"/>
                                                                                                      <w:rPr>
                                                                                                        <w:sz w:val="18"/>
                                                                                                      </w:rPr>
                                                                                                    </w:pPr>
                                                                                                    <w:r>
                                                                                                      <w:rPr>
                                                                                                        <w:rFonts w:hint="eastAsia"/>
                                                                                                        <w:sz w:val="18"/>
                                                                                                      </w:rPr>
                                                                                                      <w:t>是</w:t>
                                                                                                    </w:r>
                                                                                                  </w:p>
                                                                                                </w:txbxContent>
                                                                                              </wps:txbx>
                                                                                              <wps:bodyPr upright="1"/>
                                                                                            </wps:wsp>
                                                                                            <wpg:grpSp>
                                                                                              <wpg:cNvPr id="101" name="组合 66"/>
                                                                                              <wpg:cNvGrpSpPr/>
                                                                                              <wpg:grpSpPr>
                                                                                                <a:xfrm>
                                                                                                  <a:off x="1141" y="2592"/>
                                                                                                  <a:ext cx="2057" cy="11162"/>
                                                                                                  <a:chOff x="1141" y="2592"/>
                                                                                                  <a:chExt cx="2057" cy="11162"/>
                                                                                                </a:xfrm>
                                                                                              </wpg:grpSpPr>
                                                                                              <wpg:grpSp>
                                                                                                <wpg:cNvPr id="97" name="组合 67"/>
                                                                                                <wpg:cNvGrpSpPr/>
                                                                                                <wpg:grpSpPr>
                                                                                                  <a:xfrm>
                                                                                                    <a:off x="1141" y="2592"/>
                                                                                                    <a:ext cx="2057" cy="11162"/>
                                                                                                    <a:chOff x="1141" y="2592"/>
                                                                                                    <a:chExt cx="2057" cy="11162"/>
                                                                                                  </a:xfrm>
                                                                                                </wpg:grpSpPr>
                                                                                                <wps:wsp>
                                                                                                  <wps:cNvPr id="78" name="文本框 68"/>
                                                                                                  <wps:cNvSpPr txBox="1"/>
                                                                                                  <wps:spPr>
                                                                                                    <a:xfrm>
                                                                                                      <a:off x="1602" y="13109"/>
                                                                                                      <a:ext cx="1199" cy="645"/>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left"/>
                                                                                                          <w:rPr>
                                                                                                            <w:sz w:val="21"/>
                                                                                                          </w:rPr>
                                                                                                        </w:pPr>
                                                                                                        <w:r>
                                                                                                          <w:rPr>
                                                                                                            <w:rFonts w:hint="eastAsia"/>
                                                                                                            <w:sz w:val="21"/>
                                                                                                          </w:rPr>
                                                                                                          <w:t>应急措施</w:t>
                                                                                                        </w:r>
                                                                                                      </w:p>
                                                                                                    </w:txbxContent>
                                                                                                  </wps:txbx>
                                                                                                  <wps:bodyPr upright="1"/>
                                                                                                </wps:wsp>
                                                                                                <wps:wsp>
                                                                                                  <wps:cNvPr id="79" name="自选图形 69"/>
                                                                                                  <wps:cNvCnPr/>
                                                                                                  <wps:spPr>
                                                                                                    <a:xfrm flipH="1">
                                                                                                      <a:off x="1141" y="13422"/>
                                                                                                      <a:ext cx="461" cy="0"/>
                                                                                                    </a:xfrm>
                                                                                                    <a:prstGeom prst="straightConnector1">
                                                                                                      <a:avLst/>
                                                                                                    </a:prstGeom>
                                                                                                    <a:ln w="9525" cap="flat" cmpd="sng">
                                                                                                      <a:solidFill>
                                                                                                        <a:srgbClr val="000000"/>
                                                                                                      </a:solidFill>
                                                                                                      <a:prstDash val="solid"/>
                                                                                                      <a:headEnd type="none" w="med" len="med"/>
                                                                                                      <a:tailEnd type="none" w="med" len="med"/>
                                                                                                    </a:ln>
                                                                                                  </wps:spPr>
                                                                                                  <wps:bodyPr/>
                                                                                                </wps:wsp>
                                                                                                <wps:wsp>
                                                                                                  <wps:cNvPr id="80" name="自选图形 70"/>
                                                                                                  <wps:cNvCnPr/>
                                                                                                  <wps:spPr>
                                                                                                    <a:xfrm flipV="1">
                                                                                                      <a:off x="1141" y="4863"/>
                                                                                                      <a:ext cx="0" cy="8559"/>
                                                                                                    </a:xfrm>
                                                                                                    <a:prstGeom prst="straightConnector1">
                                                                                                      <a:avLst/>
                                                                                                    </a:prstGeom>
                                                                                                    <a:ln w="9525" cap="flat" cmpd="sng">
                                                                                                      <a:solidFill>
                                                                                                        <a:srgbClr val="000000"/>
                                                                                                      </a:solidFill>
                                                                                                      <a:prstDash val="solid"/>
                                                                                                      <a:headEnd type="none" w="med" len="med"/>
                                                                                                      <a:tailEnd type="none" w="med" len="med"/>
                                                                                                    </a:ln>
                                                                                                  </wps:spPr>
                                                                                                  <wps:bodyPr/>
                                                                                                </wps:wsp>
                                                                                                <wpg:grpSp>
                                                                                                  <wpg:cNvPr id="93" name="组合 71"/>
                                                                                                  <wpg:cNvGrpSpPr/>
                                                                                                  <wpg:grpSpPr>
                                                                                                    <a:xfrm>
                                                                                                      <a:off x="1141" y="2592"/>
                                                                                                      <a:ext cx="2057" cy="9527"/>
                                                                                                      <a:chOff x="1141" y="2592"/>
                                                                                                      <a:chExt cx="2057" cy="9527"/>
                                                                                                    </a:xfrm>
                                                                                                  </wpg:grpSpPr>
                                                                                                  <wpg:grpSp>
                                                                                                    <wpg:cNvPr id="85" name="组合 72"/>
                                                                                                    <wpg:cNvGrpSpPr/>
                                                                                                    <wpg:grpSpPr>
                                                                                                      <a:xfrm>
                                                                                                        <a:off x="1668" y="2592"/>
                                                                                                        <a:ext cx="1199" cy="3756"/>
                                                                                                        <a:chOff x="1668" y="2592"/>
                                                                                                        <a:chExt cx="1199" cy="3756"/>
                                                                                                      </a:xfrm>
                                                                                                    </wpg:grpSpPr>
                                                                                                    <wps:wsp>
                                                                                                      <wps:cNvPr id="81" name="文本框 73"/>
                                                                                                      <wps:cNvSpPr txBox="1"/>
                                                                                                      <wps:spPr>
                                                                                                        <a:xfrm>
                                                                                                          <a:off x="1668" y="2592"/>
                                                                                                          <a:ext cx="1199" cy="645"/>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left"/>
                                                                                                              <w:rPr>
                                                                                                                <w:sz w:val="21"/>
                                                                                                              </w:rPr>
                                                                                                            </w:pPr>
                                                                                                            <w:r>
                                                                                                              <w:rPr>
                                                                                                                <w:rFonts w:hint="eastAsia"/>
                                                                                                                <w:sz w:val="21"/>
                                                                                                              </w:rPr>
                                                                                                              <w:t>风险识别</w:t>
                                                                                                            </w:r>
                                                                                                          </w:p>
                                                                                                        </w:txbxContent>
                                                                                                      </wps:txbx>
                                                                                                      <wps:bodyPr upright="1"/>
                                                                                                    </wps:wsp>
                                                                                                    <wps:wsp>
                                                                                                      <wps:cNvPr id="82" name="自选图形 74"/>
                                                                                                      <wps:cNvCnPr/>
                                                                                                      <wps:spPr>
                                                                                                        <a:xfrm>
                                                                                                          <a:off x="2269" y="3237"/>
                                                                                                          <a:ext cx="0" cy="1233"/>
                                                                                                        </a:xfrm>
                                                                                                        <a:prstGeom prst="straightConnector1">
                                                                                                          <a:avLst/>
                                                                                                        </a:prstGeom>
                                                                                                        <a:ln w="9525" cap="flat" cmpd="sng">
                                                                                                          <a:solidFill>
                                                                                                            <a:srgbClr val="000000"/>
                                                                                                          </a:solidFill>
                                                                                                          <a:prstDash val="solid"/>
                                                                                                          <a:headEnd type="none" w="med" len="med"/>
                                                                                                          <a:tailEnd type="triangle" w="med" len="med"/>
                                                                                                        </a:ln>
                                                                                                      </wps:spPr>
                                                                                                      <wps:bodyPr/>
                                                                                                    </wps:wsp>
                                                                                                    <wps:wsp>
                                                                                                      <wps:cNvPr id="83" name="文本框 75"/>
                                                                                                      <wps:cNvSpPr txBox="1"/>
                                                                                                      <wps:spPr>
                                                                                                        <a:xfrm>
                                                                                                          <a:off x="1668" y="4470"/>
                                                                                                          <a:ext cx="1199" cy="645"/>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left"/>
                                                                                                              <w:rPr>
                                                                                                                <w:sz w:val="21"/>
                                                                                                              </w:rPr>
                                                                                                            </w:pPr>
                                                                                                            <w:r>
                                                                                                              <w:rPr>
                                                                                                                <w:rFonts w:hint="eastAsia"/>
                                                                                                                <w:sz w:val="21"/>
                                                                                                              </w:rPr>
                                                                                                              <w:t>源项分析</w:t>
                                                                                                            </w:r>
                                                                                                          </w:p>
                                                                                                        </w:txbxContent>
                                                                                                      </wps:txbx>
                                                                                                      <wps:bodyPr upright="1"/>
                                                                                                    </wps:wsp>
                                                                                                    <wps:wsp>
                                                                                                      <wps:cNvPr id="84" name="自选图形 76"/>
                                                                                                      <wps:cNvCnPr/>
                                                                                                      <wps:spPr>
                                                                                                        <a:xfrm>
                                                                                                          <a:off x="2269" y="5115"/>
                                                                                                          <a:ext cx="0" cy="1233"/>
                                                                                                        </a:xfrm>
                                                                                                        <a:prstGeom prst="straightConnector1">
                                                                                                          <a:avLst/>
                                                                                                        </a:prstGeom>
                                                                                                        <a:ln w="9525" cap="flat" cmpd="sng">
                                                                                                          <a:solidFill>
                                                                                                            <a:srgbClr val="000000"/>
                                                                                                          </a:solidFill>
                                                                                                          <a:prstDash val="solid"/>
                                                                                                          <a:headEnd type="none" w="med" len="med"/>
                                                                                                          <a:tailEnd type="triangle" w="med" len="med"/>
                                                                                                        </a:ln>
                                                                                                      </wps:spPr>
                                                                                                      <wps:bodyPr/>
                                                                                                    </wps:wsp>
                                                                                                  </wpg:grpSp>
                                                                                                  <wps:wsp>
                                                                                                    <wps:cNvPr id="86" name="自选图形 77"/>
                                                                                                    <wps:cNvCnPr/>
                                                                                                    <wps:spPr>
                                                                                                      <a:xfrm>
                                                                                                        <a:off x="2269" y="6993"/>
                                                                                                        <a:ext cx="0" cy="1233"/>
                                                                                                      </a:xfrm>
                                                                                                      <a:prstGeom prst="straightConnector1">
                                                                                                        <a:avLst/>
                                                                                                      </a:prstGeom>
                                                                                                      <a:ln w="9525" cap="flat" cmpd="sng">
                                                                                                        <a:solidFill>
                                                                                                          <a:srgbClr val="000000"/>
                                                                                                        </a:solidFill>
                                                                                                        <a:prstDash val="solid"/>
                                                                                                        <a:headEnd type="none" w="med" len="med"/>
                                                                                                        <a:tailEnd type="triangle" w="med" len="med"/>
                                                                                                      </a:ln>
                                                                                                    </wps:spPr>
                                                                                                    <wps:bodyPr/>
                                                                                                  </wps:wsp>
                                                                                                  <wps:wsp>
                                                                                                    <wps:cNvPr id="87" name="文本框 78"/>
                                                                                                    <wps:cNvSpPr txBox="1"/>
                                                                                                    <wps:spPr>
                                                                                                      <a:xfrm>
                                                                                                        <a:off x="1668" y="8226"/>
                                                                                                        <a:ext cx="1199" cy="645"/>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left"/>
                                                                                                            <w:rPr>
                                                                                                              <w:sz w:val="21"/>
                                                                                                            </w:rPr>
                                                                                                          </w:pPr>
                                                                                                          <w:r>
                                                                                                            <w:rPr>
                                                                                                              <w:rFonts w:hint="eastAsia"/>
                                                                                                              <w:sz w:val="21"/>
                                                                                                            </w:rPr>
                                                                                                            <w:t>风险评价</w:t>
                                                                                                          </w:r>
                                                                                                        </w:p>
                                                                                                      </w:txbxContent>
                                                                                                    </wps:txbx>
                                                                                                    <wps:bodyPr upright="1"/>
                                                                                                  </wps:wsp>
                                                                                                  <wps:wsp>
                                                                                                    <wps:cNvPr id="88" name="自选图形 79"/>
                                                                                                    <wps:cNvCnPr/>
                                                                                                    <wps:spPr>
                                                                                                      <a:xfrm>
                                                                                                        <a:off x="2255" y="8871"/>
                                                                                                        <a:ext cx="0" cy="449"/>
                                                                                                      </a:xfrm>
                                                                                                      <a:prstGeom prst="straightConnector1">
                                                                                                        <a:avLst/>
                                                                                                      </a:prstGeom>
                                                                                                      <a:ln w="9525" cap="flat" cmpd="sng">
                                                                                                        <a:solidFill>
                                                                                                          <a:srgbClr val="000000"/>
                                                                                                        </a:solidFill>
                                                                                                        <a:prstDash val="solid"/>
                                                                                                        <a:headEnd type="none" w="med" len="med"/>
                                                                                                        <a:tailEnd type="triangle" w="med" len="med"/>
                                                                                                      </a:ln>
                                                                                                    </wps:spPr>
                                                                                                    <wps:bodyPr/>
                                                                                                  </wps:wsp>
                                                                                                  <wps:wsp>
                                                                                                    <wps:cNvPr id="89" name="自选图形 80"/>
                                                                                                    <wps:cNvSpPr/>
                                                                                                    <wps:spPr>
                                                                                                      <a:xfrm>
                                                                                                        <a:off x="1285" y="9320"/>
                                                                                                        <a:ext cx="1913" cy="1164"/>
                                                                                                      </a:xfrm>
                                                                                                      <a:prstGeom prst="diamond">
                                                                                                        <a:avLst/>
                                                                                                      </a:prstGeom>
                                                                                                      <a:noFill/>
                                                                                                      <a:ln w="9525" cap="flat" cmpd="sng">
                                                                                                        <a:solidFill>
                                                                                                          <a:srgbClr val="000000"/>
                                                                                                        </a:solidFill>
                                                                                                        <a:prstDash val="solid"/>
                                                                                                        <a:miter/>
                                                                                                        <a:headEnd type="none" w="med" len="med"/>
                                                                                                        <a:tailEnd type="none" w="med" len="med"/>
                                                                                                      </a:ln>
                                                                                                    </wps:spPr>
                                                                                                    <wps:bodyPr upright="1"/>
                                                                                                  </wps:wsp>
                                                                                                  <wps:wsp>
                                                                                                    <wps:cNvPr id="90" name="自选图形 81"/>
                                                                                                    <wps:cNvCnPr/>
                                                                                                    <wps:spPr>
                                                                                                      <a:xfrm>
                                                                                                        <a:off x="2242" y="10484"/>
                                                                                                        <a:ext cx="0" cy="990"/>
                                                                                                      </a:xfrm>
                                                                                                      <a:prstGeom prst="straightConnector1">
                                                                                                        <a:avLst/>
                                                                                                      </a:prstGeom>
                                                                                                      <a:ln w="9525" cap="flat" cmpd="sng">
                                                                                                        <a:solidFill>
                                                                                                          <a:srgbClr val="000000"/>
                                                                                                        </a:solidFill>
                                                                                                        <a:prstDash val="solid"/>
                                                                                                        <a:headEnd type="none" w="med" len="med"/>
                                                                                                        <a:tailEnd type="triangle" w="med" len="med"/>
                                                                                                      </a:ln>
                                                                                                    </wps:spPr>
                                                                                                    <wps:bodyPr/>
                                                                                                  </wps:wsp>
                                                                                                  <wps:wsp>
                                                                                                    <wps:cNvPr id="91" name="文本框 82"/>
                                                                                                    <wps:cNvSpPr txBox="1"/>
                                                                                                    <wps:spPr>
                                                                                                      <a:xfrm>
                                                                                                        <a:off x="1602" y="11474"/>
                                                                                                        <a:ext cx="1199" cy="645"/>
                                                                                                      </a:xfrm>
                                                                                                      <a:prstGeom prst="rect">
                                                                                                        <a:avLst/>
                                                                                                      </a:prstGeom>
                                                                                                      <a:noFill/>
                                                                                                      <a:ln w="9525" cap="flat" cmpd="sng">
                                                                                                        <a:solidFill>
                                                                                                          <a:srgbClr val="000000"/>
                                                                                                        </a:solidFill>
                                                                                                        <a:prstDash val="solid"/>
                                                                                                        <a:miter/>
                                                                                                        <a:headEnd type="none" w="med" len="med"/>
                                                                                                        <a:tailEnd type="none" w="med" len="med"/>
                                                                                                      </a:ln>
                                                                                                    </wps:spPr>
                                                                                                    <wps:txbx>
                                                                                                      <w:txbxContent>
                                                                                                        <w:p>
                                                                                                          <w:pPr>
                                                                                                            <w:ind w:firstLine="0" w:firstLineChars="0"/>
                                                                                                            <w:jc w:val="left"/>
                                                                                                            <w:rPr>
                                                                                                              <w:sz w:val="21"/>
                                                                                                            </w:rPr>
                                                                                                          </w:pPr>
                                                                                                          <w:r>
                                                                                                            <w:rPr>
                                                                                                              <w:rFonts w:hint="eastAsia"/>
                                                                                                              <w:sz w:val="21"/>
                                                                                                            </w:rPr>
                                                                                                            <w:t>风险管理</w:t>
                                                                                                          </w:r>
                                                                                                        </w:p>
                                                                                                      </w:txbxContent>
                                                                                                    </wps:txbx>
                                                                                                    <wps:bodyPr upright="1"/>
                                                                                                  </wps:wsp>
                                                                                                  <wps:wsp>
                                                                                                    <wps:cNvPr id="92" name="自选图形 83"/>
                                                                                                    <wps:cNvCnPr/>
                                                                                                    <wps:spPr>
                                                                                                      <a:xfrm>
                                                                                                        <a:off x="1141" y="4863"/>
                                                                                                        <a:ext cx="527" cy="0"/>
                                                                                                      </a:xfrm>
                                                                                                      <a:prstGeom prst="straightConnector1">
                                                                                                        <a:avLst/>
                                                                                                      </a:prstGeom>
                                                                                                      <a:ln w="9525" cap="flat" cmpd="sng">
                                                                                                        <a:solidFill>
                                                                                                          <a:srgbClr val="000000"/>
                                                                                                        </a:solidFill>
                                                                                                        <a:prstDash val="solid"/>
                                                                                                        <a:headEnd type="none" w="med" len="med"/>
                                                                                                        <a:tailEnd type="triangle" w="med" len="med"/>
                                                                                                      </a:ln>
                                                                                                    </wps:spPr>
                                                                                                    <wps:bodyPr/>
                                                                                                  </wps:wsp>
                                                                                                </wpg:grpSp>
                                                                                                <wps:wsp>
                                                                                                  <wps:cNvPr id="94" name="自选图形 84"/>
                                                                                                  <wps:cNvCnPr/>
                                                                                                  <wps:spPr>
                                                                                                    <a:xfrm>
                                                                                                      <a:off x="2752" y="10202"/>
                                                                                                      <a:ext cx="446" cy="0"/>
                                                                                                    </a:xfrm>
                                                                                                    <a:prstGeom prst="straightConnector1">
                                                                                                      <a:avLst/>
                                                                                                    </a:prstGeom>
                                                                                                    <a:ln w="9525" cap="flat" cmpd="sng">
                                                                                                      <a:solidFill>
                                                                                                        <a:srgbClr val="000000"/>
                                                                                                      </a:solidFill>
                                                                                                      <a:prstDash val="solid"/>
                                                                                                      <a:headEnd type="none" w="med" len="med"/>
                                                                                                      <a:tailEnd type="none" w="med" len="med"/>
                                                                                                    </a:ln>
                                                                                                  </wps:spPr>
                                                                                                  <wps:bodyPr/>
                                                                                                </wps:wsp>
                                                                                                <wps:wsp>
                                                                                                  <wps:cNvPr id="95" name="自选图形 85"/>
                                                                                                  <wps:cNvCnPr/>
                                                                                                  <wps:spPr>
                                                                                                    <a:xfrm>
                                                                                                      <a:off x="3198" y="10202"/>
                                                                                                      <a:ext cx="0" cy="3220"/>
                                                                                                    </a:xfrm>
                                                                                                    <a:prstGeom prst="straightConnector1">
                                                                                                      <a:avLst/>
                                                                                                    </a:prstGeom>
                                                                                                    <a:ln w="9525" cap="flat" cmpd="sng">
                                                                                                      <a:solidFill>
                                                                                                        <a:srgbClr val="000000"/>
                                                                                                      </a:solidFill>
                                                                                                      <a:prstDash val="solid"/>
                                                                                                      <a:headEnd type="none" w="med" len="med"/>
                                                                                                      <a:tailEnd type="none" w="med" len="med"/>
                                                                                                    </a:ln>
                                                                                                  </wps:spPr>
                                                                                                  <wps:bodyPr/>
                                                                                                </wps:wsp>
                                                                                                <wps:wsp>
                                                                                                  <wps:cNvPr id="96" name="自选图形 86"/>
                                                                                                  <wps:cNvCnPr/>
                                                                                                  <wps:spPr>
                                                                                                    <a:xfrm flipH="1">
                                                                                                      <a:off x="2801" y="13422"/>
                                                                                                      <a:ext cx="397" cy="0"/>
                                                                                                    </a:xfrm>
                                                                                                    <a:prstGeom prst="straightConnector1">
                                                                                                      <a:avLst/>
                                                                                                    </a:prstGeom>
                                                                                                    <a:ln w="9525" cap="flat" cmpd="sng">
                                                                                                      <a:solidFill>
                                                                                                        <a:srgbClr val="000000"/>
                                                                                                      </a:solidFill>
                                                                                                      <a:prstDash val="solid"/>
                                                                                                      <a:headEnd type="none" w="med" len="med"/>
                                                                                                      <a:tailEnd type="triangle" w="med" len="med"/>
                                                                                                    </a:ln>
                                                                                                  </wps:spPr>
                                                                                                  <wps:bodyPr/>
                                                                                                </wps:wsp>
                                                                                              </wpg:grpSp>
                                                                                              <wpg:grpSp>
                                                                                                <wpg:cNvPr id="100" name="组合 87"/>
                                                                                                <wpg:cNvGrpSpPr/>
                                                                                                <wpg:grpSpPr>
                                                                                                  <a:xfrm>
                                                                                                    <a:off x="2173" y="10724"/>
                                                                                                    <a:ext cx="628" cy="2385"/>
                                                                                                    <a:chOff x="2173" y="10724"/>
                                                                                                    <a:chExt cx="628" cy="2385"/>
                                                                                                  </a:xfrm>
                                                                                                </wpg:grpSpPr>
                                                                                                <wps:wsp>
                                                                                                  <wps:cNvPr id="98" name="自选图形 88"/>
                                                                                                  <wps:cNvCnPr/>
                                                                                                  <wps:spPr>
                                                                                                    <a:xfrm>
                                                                                                      <a:off x="2200" y="12119"/>
                                                                                                      <a:ext cx="0" cy="990"/>
                                                                                                    </a:xfrm>
                                                                                                    <a:prstGeom prst="straightConnector1">
                                                                                                      <a:avLst/>
                                                                                                    </a:prstGeom>
                                                                                                    <a:ln w="9525" cap="flat" cmpd="sng">
                                                                                                      <a:solidFill>
                                                                                                        <a:srgbClr val="000000"/>
                                                                                                      </a:solidFill>
                                                                                                      <a:prstDash val="solid"/>
                                                                                                      <a:headEnd type="none" w="med" len="med"/>
                                                                                                      <a:tailEnd type="triangle" w="med" len="med"/>
                                                                                                    </a:ln>
                                                                                                  </wps:spPr>
                                                                                                  <wps:bodyPr/>
                                                                                                </wps:wsp>
                                                                                                <wps:wsp>
                                                                                                  <wps:cNvPr id="99" name="文本框 89"/>
                                                                                                  <wps:cNvSpPr txBox="1"/>
                                                                                                  <wps:spPr>
                                                                                                    <a:xfrm>
                                                                                                      <a:off x="2173" y="10724"/>
                                                                                                      <a:ext cx="628" cy="507"/>
                                                                                                    </a:xfrm>
                                                                                                    <a:prstGeom prst="rect">
                                                                                                      <a:avLst/>
                                                                                                    </a:prstGeom>
                                                                                                    <a:noFill/>
                                                                                                    <a:ln w="9525">
                                                                                                      <a:noFill/>
                                                                                                    </a:ln>
                                                                                                  </wps:spPr>
                                                                                                  <wps:txbx>
                                                                                                    <w:txbxContent>
                                                                                                      <w:p>
                                                                                                        <w:pPr>
                                                                                                          <w:spacing w:line="240" w:lineRule="auto"/>
                                                                                                          <w:ind w:firstLine="0" w:firstLineChars="0"/>
                                                                                                          <w:jc w:val="left"/>
                                                                                                          <w:rPr>
                                                                                                            <w:sz w:val="18"/>
                                                                                                          </w:rPr>
                                                                                                        </w:pPr>
                                                                                                        <w:r>
                                                                                                          <w:rPr>
                                                                                                            <w:rFonts w:hint="eastAsia"/>
                                                                                                            <w:sz w:val="18"/>
                                                                                                          </w:rPr>
                                                                                                          <w:t>否</w:t>
                                                                                                        </w:r>
                                                                                                      </w:p>
                                                                                                    </w:txbxContent>
                                                                                                  </wps:txbx>
                                                                                                  <wps:bodyPr upright="1"/>
                                                                                                </wps:wsp>
                                                                                              </wpg:grpSp>
                                                                                            </wpg:grpSp>
                                                                                          </wpg:grpSp>
                                                                                        </wpg:grpSp>
                                                                                      </wpg:grpSp>
                                                                                    </wpg:grpSp>
                                                                                  </wpg:grpSp>
                                                                                </wpg:grpSp>
                                                                                <wps:wsp>
                                                                                  <wps:cNvPr id="108" name="文本框 90"/>
                                                                                  <wps:cNvSpPr txBox="1"/>
                                                                                  <wps:spPr>
                                                                                    <a:xfrm>
                                                                                      <a:off x="3430" y="4410"/>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已识别得危险因素和风险类型</w:t>
                                                                                        </w:r>
                                                                                      </w:p>
                                                                                    </w:txbxContent>
                                                                                  </wps:txbx>
                                                                                  <wps:bodyPr upright="1"/>
                                                                                </wps:wsp>
                                                                              </wpg:grpSp>
                                                                              <wps:wsp>
                                                                                <wps:cNvPr id="110" name="文本框 91"/>
                                                                                <wps:cNvSpPr txBox="1"/>
                                                                                <wps:spPr>
                                                                                  <a:xfrm>
                                                                                    <a:off x="6126" y="3278"/>
                                                                                    <a:ext cx="659" cy="495"/>
                                                                                  </a:xfrm>
                                                                                  <a:prstGeom prst="rect">
                                                                                    <a:avLst/>
                                                                                  </a:prstGeom>
                                                                                  <a:noFill/>
                                                                                  <a:ln w="9525">
                                                                                    <a:noFill/>
                                                                                  </a:ln>
                                                                                </wps:spPr>
                                                                                <wps:txbx>
                                                                                  <w:txbxContent>
                                                                                    <w:p>
                                                                                      <w:pPr>
                                                                                        <w:spacing w:line="240" w:lineRule="auto"/>
                                                                                        <w:ind w:firstLine="0" w:firstLineChars="0"/>
                                                                                        <w:jc w:val="left"/>
                                                                                        <w:rPr>
                                                                                          <w:sz w:val="18"/>
                                                                                        </w:rPr>
                                                                                      </w:pPr>
                                                                                      <w:r>
                                                                                        <w:rPr>
                                                                                          <w:rFonts w:hint="eastAsia"/>
                                                                                          <w:sz w:val="18"/>
                                                                                        </w:rPr>
                                                                                        <w:t>定性</w:t>
                                                                                      </w:r>
                                                                                    </w:p>
                                                                                  </w:txbxContent>
                                                                                </wps:txbx>
                                                                                <wps:bodyPr upright="1"/>
                                                                              </wps:wsp>
                                                                              <wps:wsp>
                                                                                <wps:cNvPr id="111" name="自选图形 92"/>
                                                                                <wps:cNvCnPr/>
                                                                                <wps:spPr>
                                                                                  <a:xfrm flipV="1">
                                                                                    <a:off x="6693" y="3237"/>
                                                                                    <a:ext cx="530" cy="279"/>
                                                                                  </a:xfrm>
                                                                                  <a:prstGeom prst="straightConnector1">
                                                                                    <a:avLst/>
                                                                                  </a:prstGeom>
                                                                                  <a:ln w="9525" cap="flat" cmpd="sng">
                                                                                    <a:solidFill>
                                                                                      <a:srgbClr val="000000"/>
                                                                                    </a:solidFill>
                                                                                    <a:prstDash val="solid"/>
                                                                                    <a:headEnd type="none" w="med" len="med"/>
                                                                                    <a:tailEnd type="none" w="med" len="med"/>
                                                                                  </a:ln>
                                                                                </wps:spPr>
                                                                                <wps:bodyPr/>
                                                                              </wps:wsp>
                                                                              <wps:wsp>
                                                                                <wps:cNvPr id="112" name="自选图形 93"/>
                                                                                <wps:cNvCnPr/>
                                                                                <wps:spPr>
                                                                                  <a:xfrm>
                                                                                    <a:off x="6693" y="3516"/>
                                                                                    <a:ext cx="530" cy="257"/>
                                                                                  </a:xfrm>
                                                                                  <a:prstGeom prst="straightConnector1">
                                                                                    <a:avLst/>
                                                                                  </a:prstGeom>
                                                                                  <a:ln w="9525" cap="flat" cmpd="sng">
                                                                                    <a:solidFill>
                                                                                      <a:srgbClr val="000000"/>
                                                                                    </a:solidFill>
                                                                                    <a:prstDash val="solid"/>
                                                                                    <a:headEnd type="none" w="med" len="med"/>
                                                                                    <a:tailEnd type="none" w="med" len="med"/>
                                                                                  </a:ln>
                                                                                </wps:spPr>
                                                                                <wps:bodyPr/>
                                                                              </wps:wsp>
                                                                              <wps:wsp>
                                                                                <wps:cNvPr id="113" name="自选图形 94"/>
                                                                                <wps:cNvCnPr/>
                                                                                <wps:spPr>
                                                                                  <a:xfrm flipV="1">
                                                                                    <a:off x="6693" y="4863"/>
                                                                                    <a:ext cx="530" cy="319"/>
                                                                                  </a:xfrm>
                                                                                  <a:prstGeom prst="straightConnector1">
                                                                                    <a:avLst/>
                                                                                  </a:prstGeom>
                                                                                  <a:ln w="9525" cap="flat" cmpd="sng">
                                                                                    <a:solidFill>
                                                                                      <a:srgbClr val="000000"/>
                                                                                    </a:solidFill>
                                                                                    <a:prstDash val="solid"/>
                                                                                    <a:headEnd type="none" w="med" len="med"/>
                                                                                    <a:tailEnd type="none" w="med" len="med"/>
                                                                                  </a:ln>
                                                                                </wps:spPr>
                                                                                <wps:bodyPr/>
                                                                              </wps:wsp>
                                                                              <wps:wsp>
                                                                                <wps:cNvPr id="114" name="自选图形 95"/>
                                                                                <wps:cNvCnPr/>
                                                                                <wps:spPr>
                                                                                  <a:xfrm>
                                                                                    <a:off x="6693" y="5182"/>
                                                                                    <a:ext cx="530" cy="371"/>
                                                                                  </a:xfrm>
                                                                                  <a:prstGeom prst="straightConnector1">
                                                                                    <a:avLst/>
                                                                                  </a:prstGeom>
                                                                                  <a:ln w="9525" cap="flat" cmpd="sng">
                                                                                    <a:solidFill>
                                                                                      <a:srgbClr val="000000"/>
                                                                                    </a:solidFill>
                                                                                    <a:prstDash val="solid"/>
                                                                                    <a:headEnd type="none" w="med" len="med"/>
                                                                                    <a:tailEnd type="none" w="med" len="med"/>
                                                                                  </a:ln>
                                                                                </wps:spPr>
                                                                                <wps:bodyPr/>
                                                                              </wps:wsp>
                                                                            </wpg:grpSp>
                                                                          </wpg:grpSp>
                                                                        </wpg:grpSp>
                                                                      </wpg:grpSp>
                                                                    </wpg:grpSp>
                                                                  </wpg:grpSp>
                                                                </wpg:grpSp>
                                                              </wpg:grpSp>
                                                            </wpg:grpSp>
                                                          </wpg:grpSp>
                                                        </wpg:grpSp>
                                                      </wpg:grpSp>
                                                      <wps:wsp>
                                                        <wps:cNvPr id="127" name="文本框 96"/>
                                                        <wps:cNvSpPr txBox="1"/>
                                                        <wps:spPr>
                                                          <a:xfrm>
                                                            <a:off x="3363" y="6417"/>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最大可信事故</w:t>
                                                              </w:r>
                                                            </w:p>
                                                          </w:txbxContent>
                                                        </wps:txbx>
                                                        <wps:bodyPr upright="1"/>
                                                      </wps:wsp>
                                                    </wpg:grpSp>
                                                    <wps:wsp>
                                                      <wps:cNvPr id="129" name="文本框 97"/>
                                                      <wps:cNvSpPr txBox="1"/>
                                                      <wps:spPr>
                                                        <a:xfrm>
                                                          <a:off x="6135" y="6221"/>
                                                          <a:ext cx="1650" cy="968"/>
                                                        </a:xfrm>
                                                        <a:prstGeom prst="rect">
                                                          <a:avLst/>
                                                        </a:prstGeom>
                                                        <a:noFill/>
                                                        <a:ln w="9525">
                                                          <a:noFill/>
                                                        </a:ln>
                                                      </wps:spPr>
                                                      <wps:txbx>
                                                        <w:txbxContent>
                                                          <w:p>
                                                            <w:pPr>
                                                              <w:spacing w:line="240" w:lineRule="auto"/>
                                                              <w:ind w:firstLine="0" w:firstLineChars="0"/>
                                                              <w:jc w:val="left"/>
                                                              <w:rPr>
                                                                <w:sz w:val="18"/>
                                                              </w:rPr>
                                                            </w:pPr>
                                                            <w:r>
                                                              <w:rPr>
                                                                <w:rFonts w:hint="eastAsia"/>
                                                                <w:sz w:val="18"/>
                                                              </w:rPr>
                                                              <w:t>大气扩散计算</w:t>
                                                            </w:r>
                                                          </w:p>
                                                          <w:p>
                                                            <w:pPr>
                                                              <w:spacing w:line="240" w:lineRule="auto"/>
                                                              <w:ind w:firstLine="0" w:firstLineChars="0"/>
                                                              <w:jc w:val="left"/>
                                                              <w:rPr>
                                                                <w:sz w:val="18"/>
                                                              </w:rPr>
                                                            </w:pPr>
                                                            <w:r>
                                                              <w:rPr>
                                                                <w:rFonts w:hint="eastAsia"/>
                                                                <w:sz w:val="18"/>
                                                              </w:rPr>
                                                              <w:t>水体扩散计算</w:t>
                                                            </w:r>
                                                          </w:p>
                                                          <w:p>
                                                            <w:pPr>
                                                              <w:spacing w:line="240" w:lineRule="auto"/>
                                                              <w:ind w:firstLine="0" w:firstLineChars="0"/>
                                                              <w:jc w:val="left"/>
                                                              <w:rPr>
                                                                <w:sz w:val="18"/>
                                                              </w:rPr>
                                                            </w:pPr>
                                                            <w:r>
                                                              <w:rPr>
                                                                <w:rFonts w:hint="eastAsia"/>
                                                                <w:sz w:val="18"/>
                                                              </w:rPr>
                                                              <w:t>综合损害计算</w:t>
                                                            </w:r>
                                                          </w:p>
                                                        </w:txbxContent>
                                                      </wps:txbx>
                                                      <wps:bodyPr upright="1"/>
                                                    </wps:wsp>
                                                  </wpg:grpSp>
                                                  <wps:wsp>
                                                    <wps:cNvPr id="131" name="文本框 98"/>
                                                    <wps:cNvSpPr txBox="1"/>
                                                    <wps:spPr>
                                                      <a:xfrm>
                                                        <a:off x="8854" y="6290"/>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确定危害程度</w:t>
                                                          </w:r>
                                                        </w:p>
                                                        <w:p>
                                                          <w:pPr>
                                                            <w:spacing w:line="240" w:lineRule="auto"/>
                                                            <w:ind w:firstLine="0" w:firstLineChars="0"/>
                                                            <w:jc w:val="left"/>
                                                            <w:rPr>
                                                              <w:sz w:val="18"/>
                                                            </w:rPr>
                                                          </w:pPr>
                                                          <w:r>
                                                            <w:rPr>
                                                              <w:rFonts w:hint="eastAsia"/>
                                                              <w:sz w:val="18"/>
                                                            </w:rPr>
                                                            <w:t>危害范围</w:t>
                                                          </w:r>
                                                        </w:p>
                                                      </w:txbxContent>
                                                    </wps:txbx>
                                                    <wps:bodyPr upright="1"/>
                                                  </wps:wsp>
                                                </wpg:grpSp>
                                              </wpg:grpSp>
                                            </wpg:grpSp>
                                          </wpg:grpSp>
                                          <wps:wsp>
                                            <wps:cNvPr id="136" name="文本框 99"/>
                                            <wps:cNvSpPr txBox="1"/>
                                            <wps:spPr>
                                              <a:xfrm>
                                                <a:off x="6135" y="8306"/>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外推法</w:t>
                                                  </w:r>
                                                </w:p>
                                                <w:p>
                                                  <w:pPr>
                                                    <w:spacing w:line="240" w:lineRule="auto"/>
                                                    <w:ind w:firstLine="0" w:firstLineChars="0"/>
                                                    <w:jc w:val="left"/>
                                                    <w:rPr>
                                                      <w:sz w:val="18"/>
                                                    </w:rPr>
                                                  </w:pPr>
                                                  <w:r>
                                                    <w:rPr>
                                                      <w:rFonts w:hint="eastAsia"/>
                                                      <w:sz w:val="18"/>
                                                    </w:rPr>
                                                    <w:t>等级评价法</w:t>
                                                  </w:r>
                                                </w:p>
                                              </w:txbxContent>
                                            </wps:txbx>
                                            <wps:bodyPr upright="1"/>
                                          </wps:wsp>
                                        </wpg:grpSp>
                                        <wps:wsp>
                                          <wps:cNvPr id="138" name="文本框 100"/>
                                          <wps:cNvSpPr txBox="1"/>
                                          <wps:spPr>
                                            <a:xfrm>
                                              <a:off x="8854" y="8298"/>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确定风险值和可接受水平</w:t>
                                                </w:r>
                                              </w:p>
                                            </w:txbxContent>
                                          </wps:txbx>
                                          <wps:bodyPr upright="1"/>
                                        </wps:wsp>
                                      </wpg:grpSp>
                                    </wpg:grpSp>
                                  </wpg:grpSp>
                                  <wps:wsp>
                                    <wps:cNvPr id="142" name="文本框 101"/>
                                    <wps:cNvSpPr txBox="1"/>
                                    <wps:spPr>
                                      <a:xfrm>
                                        <a:off x="6135" y="10440"/>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代价利益分析</w:t>
                                          </w:r>
                                        </w:p>
                                      </w:txbxContent>
                                    </wps:txbx>
                                    <wps:bodyPr upright="1"/>
                                  </wps:wsp>
                                </wpg:grpSp>
                                <wps:wsp>
                                  <wps:cNvPr id="144" name="文本框 102"/>
                                  <wps:cNvSpPr txBox="1"/>
                                  <wps:spPr>
                                    <a:xfrm>
                                      <a:off x="8854" y="10431"/>
                                      <a:ext cx="1764" cy="772"/>
                                    </a:xfrm>
                                    <a:prstGeom prst="rect">
                                      <a:avLst/>
                                    </a:prstGeom>
                                    <a:noFill/>
                                    <a:ln w="9525">
                                      <a:noFill/>
                                    </a:ln>
                                  </wps:spPr>
                                  <wps:txbx>
                                    <w:txbxContent>
                                      <w:p>
                                        <w:pPr>
                                          <w:spacing w:line="240" w:lineRule="auto"/>
                                          <w:ind w:firstLine="0" w:firstLineChars="0"/>
                                          <w:jc w:val="left"/>
                                          <w:rPr>
                                            <w:sz w:val="18"/>
                                          </w:rPr>
                                        </w:pPr>
                                        <w:r>
                                          <w:rPr>
                                            <w:rFonts w:hint="eastAsia"/>
                                            <w:sz w:val="18"/>
                                          </w:rPr>
                                          <w:t>确定减少风险措施</w:t>
                                        </w:r>
                                      </w:p>
                                    </w:txbxContent>
                                  </wps:txbx>
                                  <wps:bodyPr upright="1"/>
                                </wps:wsp>
                              </wpg:grpSp>
                            </wpg:grpSp>
                          </wpg:grpSp>
                          <wps:wsp>
                            <wps:cNvPr id="148" name="文本框 103"/>
                            <wps:cNvSpPr txBox="1"/>
                            <wps:spPr>
                              <a:xfrm>
                                <a:off x="6135" y="12941"/>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类比法</w:t>
                                  </w:r>
                                </w:p>
                                <w:p>
                                  <w:pPr>
                                    <w:spacing w:line="240" w:lineRule="auto"/>
                                    <w:ind w:firstLine="0" w:firstLineChars="0"/>
                                    <w:jc w:val="left"/>
                                    <w:rPr>
                                      <w:sz w:val="18"/>
                                    </w:rPr>
                                  </w:pPr>
                                  <w:r>
                                    <w:rPr>
                                      <w:rFonts w:hint="eastAsia"/>
                                      <w:sz w:val="18"/>
                                    </w:rPr>
                                    <w:t>模拟</w:t>
                                  </w:r>
                                </w:p>
                              </w:txbxContent>
                            </wps:txbx>
                            <wps:bodyPr upright="1"/>
                          </wps:wsp>
                        </wpg:grpSp>
                        <wps:wsp>
                          <wps:cNvPr id="150" name="文本框 104"/>
                          <wps:cNvSpPr txBox="1"/>
                          <wps:spPr>
                            <a:xfrm>
                              <a:off x="8869" y="12929"/>
                              <a:ext cx="1650" cy="772"/>
                            </a:xfrm>
                            <a:prstGeom prst="rect">
                              <a:avLst/>
                            </a:prstGeom>
                            <a:noFill/>
                            <a:ln w="9525">
                              <a:noFill/>
                            </a:ln>
                          </wps:spPr>
                          <wps:txbx>
                            <w:txbxContent>
                              <w:p>
                                <w:pPr>
                                  <w:spacing w:line="240" w:lineRule="auto"/>
                                  <w:ind w:firstLine="0" w:firstLineChars="0"/>
                                  <w:jc w:val="left"/>
                                  <w:rPr>
                                    <w:sz w:val="18"/>
                                  </w:rPr>
                                </w:pPr>
                                <w:r>
                                  <w:rPr>
                                    <w:rFonts w:hint="eastAsia"/>
                                    <w:sz w:val="18"/>
                                  </w:rPr>
                                  <w:t>事故损失</w:t>
                                </w:r>
                              </w:p>
                              <w:p>
                                <w:pPr>
                                  <w:spacing w:line="240" w:lineRule="auto"/>
                                  <w:ind w:firstLine="0" w:firstLineChars="0"/>
                                  <w:jc w:val="left"/>
                                  <w:rPr>
                                    <w:sz w:val="18"/>
                                  </w:rPr>
                                </w:pPr>
                                <w:r>
                                  <w:rPr>
                                    <w:rFonts w:hint="eastAsia"/>
                                    <w:sz w:val="18"/>
                                  </w:rPr>
                                  <w:t>减至最少</w:t>
                                </w:r>
                              </w:p>
                            </w:txbxContent>
                          </wps:txbx>
                          <wps:bodyPr upright="1"/>
                        </wps:wsp>
                      </wpg:grpSp>
                    </wpg:wgp>
                  </a:graphicData>
                </a:graphic>
              </wp:anchor>
            </w:drawing>
          </mc:Choice>
          <mc:Fallback>
            <w:pict>
              <v:group id="组合 5" o:spid="_x0000_s1026" o:spt="203" style="position:absolute;left:0pt;margin-left:-16.65pt;margin-top:11.55pt;height:602.45pt;width:496.25pt;z-index:251661312;mso-width-relative:page;mso-height-relative:page;" coordorigin="1141,1705" coordsize="9925,12049" o:gfxdata="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">
                <o:lock v:ext="edit" aspectratio="f"/>
                <v:shape id="文本框 6" o:spid="_x0000_s1026" o:spt="202" type="#_x0000_t202" style="position:absolute;left:1668;top:6348;height:645;width:1199;" filled="f" stroked="t" coordsize="21600,21600" o:gfxdata="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uKg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ind w:firstLine="0" w:firstLineChars="0"/>
                          <w:jc w:val="left"/>
                          <w:rPr>
                            <w:sz w:val="21"/>
                          </w:rPr>
                        </w:pPr>
                        <w:r>
                          <w:rPr>
                            <w:rFonts w:hint="eastAsia"/>
                            <w:sz w:val="21"/>
                          </w:rPr>
                          <w:t>后果计算</w:t>
                        </w:r>
                      </w:p>
                    </w:txbxContent>
                  </v:textbox>
                </v:shape>
                <v:group id="组合 7" o:spid="_x0000_s1026" o:spt="203" style="position:absolute;left:1141;top:1705;height:12049;width:9925;" coordorigin="1141,1705" coordsize="9925,12049"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group id="组合 8" o:spid="_x0000_s1026" o:spt="203" style="position:absolute;left:1141;top:1705;height:12049;width:9925;" coordorigin="1141,1705" coordsize="9925,12049"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group id="组合 9" o:spid="_x0000_s1026" o:spt="203" style="position:absolute;left:1141;top:1705;height:12049;width:9925;" coordorigin="1141,1705" coordsize="9925,12049"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shape id="文本框 10" o:spid="_x0000_s1026" o:spt="202" type="#_x0000_t202" style="position:absolute;left:3587;top:12982;height:772;width:1650;"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事故现场</w:t>
                              </w:r>
                            </w:p>
                            <w:p>
                              <w:pPr>
                                <w:spacing w:line="240" w:lineRule="auto"/>
                                <w:ind w:firstLine="0" w:firstLineChars="0"/>
                                <w:jc w:val="left"/>
                                <w:rPr>
                                  <w:sz w:val="18"/>
                                </w:rPr>
                              </w:pPr>
                              <w:r>
                                <w:rPr>
                                  <w:rFonts w:hint="eastAsia"/>
                                  <w:sz w:val="18"/>
                                </w:rPr>
                                <w:t>周围影响区</w:t>
                              </w:r>
                            </w:p>
                          </w:txbxContent>
                        </v:textbox>
                      </v:shape>
                      <v:group id="组合 11" o:spid="_x0000_s1026" o:spt="203" style="position:absolute;left:1141;top:1705;height:12049;width:9925;" coordorigin="1141,1705" coordsize="9925,12049"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自选图形 12" o:spid="_x0000_s1026" o:spt="32" type="#_x0000_t32" style="position:absolute;left:3198;top:11757;height:0;width:7868;" filled="f" stroked="t" coordsize="21600,21600" o:gfxdata="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znSr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group id="组合 13" o:spid="_x0000_s1026" o:spt="203" style="position:absolute;left:1141;top:1705;height:12049;width:9925;" coordorigin="1141,1705" coordsize="9925,12049"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group id="组合 14" o:spid="_x0000_s1026" o:spt="203" style="position:absolute;left:1141;top:1705;height:12049;width:9925;" coordorigin="1141,1705" coordsize="9925,12049"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group id="组合 15" o:spid="_x0000_s1026" o:spt="203" style="position:absolute;left:1141;top:1705;height:12049;width:9925;" coordorigin="1141,1705" coordsize="9925,12049"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文本框 16" o:spid="_x0000_s1026" o:spt="202" type="#_x0000_t202" style="position:absolute;left:3430;top:10484;height:772;width:1950;"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可接受风险水平</w:t>
                                      </w:r>
                                    </w:p>
                                    <w:p>
                                      <w:pPr>
                                        <w:spacing w:line="240" w:lineRule="auto"/>
                                        <w:ind w:firstLine="0" w:firstLineChars="0"/>
                                        <w:jc w:val="left"/>
                                        <w:rPr>
                                          <w:sz w:val="18"/>
                                        </w:rPr>
                                      </w:pPr>
                                      <w:r>
                                        <w:rPr>
                                          <w:rFonts w:hint="eastAsia"/>
                                          <w:sz w:val="18"/>
                                        </w:rPr>
                                        <w:t>不可接受风险水平</w:t>
                                      </w:r>
                                    </w:p>
                                  </w:txbxContent>
                                </v:textbox>
                              </v:shape>
                              <v:group id="组合 17" o:spid="_x0000_s1026" o:spt="203" style="position:absolute;left:1141;top:1705;height:12049;width:9925;" coordorigin="1141,1705" coordsize="9925,12049"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自选图形 18" o:spid="_x0000_s1026" o:spt="32" type="#_x0000_t32" style="position:absolute;left:3198;top:9896;height:0;width:7868;" filled="f" stroked="t" coordsize="21600,21600" o:gfxdata="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3S3Ka/&#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group id="组合 19" o:spid="_x0000_s1026" o:spt="203" style="position:absolute;left:1141;top:1705;height:12049;width:9813;" coordorigin="1141,1705" coordsize="9813,12049"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group id="组合 20" o:spid="_x0000_s1026" o:spt="203" style="position:absolute;left:1141;top:1705;height:12049;width:9813;" coordorigin="1141,1705" coordsize="9813,12049"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group id="组合 21" o:spid="_x0000_s1026" o:spt="203" style="position:absolute;left:1141;top:1705;height:12049;width:9813;" coordorigin="1141,1705" coordsize="9813,12049"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文本框 22" o:spid="_x0000_s1026" o:spt="202" type="#_x0000_t202" style="position:absolute;left:3363;top:8306;height:772;width:1874;"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auto"/>
                                                <w:ind w:firstLine="0" w:firstLineChars="0"/>
                                                <w:jc w:val="left"/>
                                                <w:rPr>
                                                  <w:sz w:val="18"/>
                                                </w:rPr>
                                              </w:pPr>
                                              <w:r>
                                                <w:rPr>
                                                  <w:rFonts w:hint="eastAsia"/>
                                                  <w:sz w:val="18"/>
                                                </w:rPr>
                                                <w:t>最大可信事故风险风险评价标准体系</w:t>
                                              </w:r>
                                            </w:p>
                                          </w:txbxContent>
                                        </v:textbox>
                                      </v:shape>
                                      <v:group id="组合 23" o:spid="_x0000_s1026" o:spt="203" style="position:absolute;left:1141;top:1705;height:12049;width:9813;" coordorigin="1141,1705" coordsize="9813,12049"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自选图形 24" o:spid="_x0000_s1026" o:spt="32" type="#_x0000_t32" style="position:absolute;left:3086;top:8006;height:0;width:7868;" filled="f" stroked="t" coordsize="21600,21600" o:gfxdata="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B7U+/&#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shape>
                                        <v:group id="组合 25" o:spid="_x0000_s1026" o:spt="203" style="position:absolute;left:1141;top:1705;height:12049;width:9813;" coordorigin="1141,1705" coordsize="9813,12049"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自选图形 26" o:spid="_x0000_s1026" o:spt="32" type="#_x0000_t32" style="position:absolute;left:3086;top:5967;height:0;width:7868;" filled="f" stroked="t" coordsize="21600,21600" o:gfxdata="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V45v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shape>
                                          <v:group id="组合 27" o:spid="_x0000_s1026" o:spt="203" style="position:absolute;left:1141;top:1705;height:12049;width:9813;" coordorigin="1141,1705" coordsize="9813,12049"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group id="组合 28" o:spid="_x0000_s1026" o:spt="203" style="position:absolute;left:1141;top:1705;height:12049;width:9813;" coordorigin="1141,1705" coordsize="9813,12049"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组合 29" o:spid="_x0000_s1026" o:spt="203" style="position:absolute;left:1141;top:1705;height:12049;width:9813;" coordorigin="1141,1705" coordsize="9813,12049"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组合 30" o:spid="_x0000_s1026" o:spt="203" style="position:absolute;left:1141;top:1705;height:12049;width:9813;" coordorigin="1141,1705" coordsize="9813,12049"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文本框 31" o:spid="_x0000_s1026" o:spt="202" type="#_x0000_t202" style="position:absolute;left:8854;top:4370;height:772;width:1650;"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确定最大可信事故及其概率</w:t>
                                                          </w:r>
                                                        </w:p>
                                                      </w:txbxContent>
                                                    </v:textbox>
                                                  </v:shape>
                                                  <v:group id="组合 32" o:spid="_x0000_s1026" o:spt="203" style="position:absolute;left:1141;top:1705;height:12049;width:9813;" coordorigin="1141,1705" coordsize="9813,12049"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文本框 33" o:spid="_x0000_s1026" o:spt="202" type="#_x0000_t202" style="position:absolute;left:7129;top:5374;height:495;width:1119;"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事故树法</w:t>
                                                            </w:r>
                                                          </w:p>
                                                        </w:txbxContent>
                                                      </v:textbox>
                                                    </v:shape>
                                                    <v:group id="组合 34" o:spid="_x0000_s1026" o:spt="203" style="position:absolute;left:1141;top:1705;height:12049;width:9813;" coordorigin="1141,1705" coordsize="9813,12049"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自选图形 35" o:spid="_x0000_s1026" o:spt="32" type="#_x0000_t32" style="position:absolute;left:1486;top:2297;height:0;width:9354;" filled="f" stroked="t" coordsize="21600,21600" o:gfxdata="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UQGL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group id="组合 36" o:spid="_x0000_s1026" o:spt="203" style="position:absolute;left:1141;top:1705;height:12049;width:9813;" coordorigin="1141,1705" coordsize="9813,1204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文本框 37" o:spid="_x0000_s1026" o:spt="202" type="#_x0000_t202" style="position:absolute;left:9294;top:1736;height:645;width:863;"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firstLine="0" w:firstLineChars="0"/>
                                                                  <w:jc w:val="left"/>
                                                                  <w:rPr>
                                                                    <w:sz w:val="21"/>
                                                                  </w:rPr>
                                                                </w:pPr>
                                                                <w:r>
                                                                  <w:rPr>
                                                                    <w:rFonts w:hint="eastAsia"/>
                                                                    <w:sz w:val="21"/>
                                                                  </w:rPr>
                                                                  <w:t>目标</w:t>
                                                                </w:r>
                                                              </w:p>
                                                            </w:txbxContent>
                                                          </v:textbox>
                                                        </v:shape>
                                                        <v:group id="组合 38" o:spid="_x0000_s1026" o:spt="203" style="position:absolute;left:1141;top:1705;height:12049;width:9813;" coordorigin="1141,1705" coordsize="9813,12049"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shape id="文本框 39" o:spid="_x0000_s1026" o:spt="202" type="#_x0000_t202" style="position:absolute;left:8661;top:2321;height:772;width:2293;"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确定风险因素和风险类型</w:t>
                                                                  </w:r>
                                                                </w:p>
                                                              </w:txbxContent>
                                                            </v:textbox>
                                                          </v:shape>
                                                          <v:group id="组合 40" o:spid="_x0000_s1026" o:spt="203" style="position:absolute;left:1141;top:1705;height:12049;width:7359;" coordorigin="1141,1705" coordsize="7359,12049"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文本框 41" o:spid="_x0000_s1026" o:spt="202" type="#_x0000_t202" style="position:absolute;left:6207;top:2341;height:680;width:2293;"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检查表法，评分法，概率评价法</w:t>
                                                                    </w:r>
                                                                  </w:p>
                                                                </w:txbxContent>
                                                              </v:textbox>
                                                            </v:shape>
                                                            <v:group id="组合 42" o:spid="_x0000_s1026" o:spt="203" style="position:absolute;left:1141;top:1705;height:12049;width:6854;" coordorigin="1141,1705" coordsize="6854,12049"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文本框 43" o:spid="_x0000_s1026" o:spt="202" type="#_x0000_t202" style="position:absolute;left:7112;top:3612;height:495;width:866;"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加权法</w:t>
                                                                      </w:r>
                                                                    </w:p>
                                                                  </w:txbxContent>
                                                                </v:textbox>
                                                              </v:shape>
                                                              <v:group id="组合 44" o:spid="_x0000_s1026" o:spt="203" style="position:absolute;left:1141;top:1705;height:12049;width:6854;" coordorigin="1141,1705" coordsize="6854,12049"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文本框 45" o:spid="_x0000_s1026" o:spt="202" type="#_x0000_t202" style="position:absolute;left:7129;top:3021;height:495;width:866;"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40" w:lineRule="auto"/>
                                                                          <w:ind w:firstLine="0" w:firstLineChars="0"/>
                                                                          <w:jc w:val="left"/>
                                                                          <w:rPr>
                                                                            <w:sz w:val="18"/>
                                                                          </w:rPr>
                                                                        </w:pPr>
                                                                        <w:r>
                                                                          <w:rPr>
                                                                            <w:rFonts w:hint="eastAsia"/>
                                                                            <w:sz w:val="18"/>
                                                                          </w:rPr>
                                                                          <w:t>类比法</w:t>
                                                                        </w:r>
                                                                      </w:p>
                                                                    </w:txbxContent>
                                                                  </v:textbox>
                                                                </v:shape>
                                                                <v:group id="组合 46" o:spid="_x0000_s1026" o:spt="203" style="position:absolute;left:1141;top:1705;height:12049;width:6854;" coordorigin="1141,1705" coordsize="6854,12049"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文本框 47" o:spid="_x0000_s1026" o:spt="202" type="#_x0000_t202" style="position:absolute;left:7112;top:4983;height:495;width:866;"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概率法</w:t>
                                                                          </w:r>
                                                                        </w:p>
                                                                      </w:txbxContent>
                                                                    </v:textbox>
                                                                  </v:shape>
                                                                  <v:group id="组合 48" o:spid="_x0000_s1026" o:spt="203" style="position:absolute;left:1141;top:1705;height:12049;width:6854;" coordorigin="1141,1705" coordsize="6854,12049"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文本框 49" o:spid="_x0000_s1026" o:spt="202" type="#_x0000_t202" style="position:absolute;left:7129;top:4620;height:495;width:866;"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40" w:lineRule="auto"/>
                                                                              <w:ind w:firstLine="0" w:firstLineChars="0"/>
                                                                              <w:jc w:val="left"/>
                                                                              <w:rPr>
                                                                                <w:sz w:val="18"/>
                                                                              </w:rPr>
                                                                            </w:pPr>
                                                                            <w:r>
                                                                              <w:rPr>
                                                                                <w:rFonts w:hint="eastAsia"/>
                                                                                <w:sz w:val="18"/>
                                                                              </w:rPr>
                                                                              <w:t>指数法</w:t>
                                                                            </w:r>
                                                                          </w:p>
                                                                        </w:txbxContent>
                                                                      </v:textbox>
                                                                    </v:shape>
                                                                    <v:group id="组合 50" o:spid="_x0000_s1026" o:spt="203" style="position:absolute;left:1141;top:1705;height:12049;width:6513;" coordorigin="1141,1705" coordsize="6513,12049"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shape id="文本框 51" o:spid="_x0000_s1026" o:spt="202" type="#_x0000_t202" style="position:absolute;left:6135;top:4983;height:495;width:659;"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定量</w:t>
                                                                              </w:r>
                                                                            </w:p>
                                                                          </w:txbxContent>
                                                                        </v:textbox>
                                                                      </v:shape>
                                                                      <v:group id="组合 52" o:spid="_x0000_s1026" o:spt="203" style="position:absolute;left:1141;top:1705;height:12049;width:6513;" coordorigin="1141,1705" coordsize="6513,12049"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group id="组合 53" o:spid="_x0000_s1026" o:spt="203" style="position:absolute;left:1141;top:1705;height:12049;width:6513;" coordorigin="1141,1705" coordsize="6513,12049"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group id="组合 54" o:spid="_x0000_s1026" o:spt="203" style="position:absolute;left:1141;top:1705;height:12049;width:6513;" coordorigin="1141,1705" coordsize="6513,12049"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文本框 55" o:spid="_x0000_s1026" o:spt="202" type="#_x0000_t202" style="position:absolute;left:6791;top:1729;height:645;width:863;"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firstLine="0" w:firstLineChars="0"/>
                                                                                      <w:jc w:val="left"/>
                                                                                      <w:rPr>
                                                                                        <w:sz w:val="21"/>
                                                                                      </w:rPr>
                                                                                    </w:pPr>
                                                                                    <w:r>
                                                                                      <w:rPr>
                                                                                        <w:rFonts w:hint="eastAsia"/>
                                                                                        <w:sz w:val="21"/>
                                                                                      </w:rPr>
                                                                                      <w:t>方法</w:t>
                                                                                    </w:r>
                                                                                  </w:p>
                                                                                </w:txbxContent>
                                                                              </v:textbox>
                                                                            </v:shape>
                                                                            <v:group id="组合 56" o:spid="_x0000_s1026" o:spt="203" style="position:absolute;left:1141;top:1705;height:12049;width:4515;" coordorigin="1141,1705" coordsize="4515,12049"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文本框 57" o:spid="_x0000_s1026" o:spt="202" type="#_x0000_t202" style="position:absolute;left:3363;top:2350;height:772;width:2293;"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auto"/>
                                                                                        <w:ind w:firstLine="0" w:firstLineChars="0"/>
                                                                                        <w:jc w:val="left"/>
                                                                                        <w:rPr>
                                                                                          <w:sz w:val="18"/>
                                                                                        </w:rPr>
                                                                                      </w:pPr>
                                                                                      <w:r>
                                                                                        <w:rPr>
                                                                                          <w:rFonts w:hint="eastAsia"/>
                                                                                          <w:sz w:val="18"/>
                                                                                        </w:rPr>
                                                                                        <w:t>原料、辅料、中间和最终产品、工厂综合评价法</w:t>
                                                                                      </w:r>
                                                                                    </w:p>
                                                                                  </w:txbxContent>
                                                                                </v:textbox>
                                                                              </v:shape>
                                                                              <v:group id="组合 58" o:spid="_x0000_s1026" o:spt="203" style="position:absolute;left:1141;top:1705;height:12049;width:3713;" coordorigin="1141,1705" coordsize="3713,12049"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文本框 59" o:spid="_x0000_s1026" o:spt="202" type="#_x0000_t202" style="position:absolute;left:3991;top:1705;height:645;width:863;"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firstLine="0" w:firstLineChars="0"/>
                                                                                          <w:jc w:val="left"/>
                                                                                          <w:rPr>
                                                                                            <w:sz w:val="21"/>
                                                                                          </w:rPr>
                                                                                        </w:pPr>
                                                                                        <w:r>
                                                                                          <w:rPr>
                                                                                            <w:rFonts w:hint="eastAsia"/>
                                                                                            <w:sz w:val="21"/>
                                                                                          </w:rPr>
                                                                                          <w:t>对象</w:t>
                                                                                        </w:r>
                                                                                      </w:p>
                                                                                    </w:txbxContent>
                                                                                  </v:textbox>
                                                                                </v:shape>
                                                                                <v:group id="组合 60" o:spid="_x0000_s1026" o:spt="203" style="position:absolute;left:1141;top:1705;height:12049;width:2573;" coordorigin="1141,1705" coordsize="2573,1204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文本框 61" o:spid="_x0000_s1026" o:spt="202" type="#_x0000_t202" style="position:absolute;left:1889;top:1705;height:645;width:863;"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firstLine="0" w:firstLineChars="0"/>
                                                                                            <w:jc w:val="left"/>
                                                                                            <w:rPr>
                                                                                              <w:sz w:val="21"/>
                                                                                            </w:rPr>
                                                                                          </w:pPr>
                                                                                          <w:r>
                                                                                            <w:rPr>
                                                                                              <w:rFonts w:hint="eastAsia"/>
                                                                                              <w:sz w:val="21"/>
                                                                                            </w:rPr>
                                                                                            <w:t>步骤</w:t>
                                                                                          </w:r>
                                                                                        </w:p>
                                                                                      </w:txbxContent>
                                                                                    </v:textbox>
                                                                                  </v:shape>
                                                                                  <v:group id="组合 62" o:spid="_x0000_s1026" o:spt="203" style="position:absolute;left:1141;top:2592;height:11162;width:2573;" coordorigin="1141,2592" coordsize="2573,11162"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shape id="文本框 63" o:spid="_x0000_s1026" o:spt="202" type="#_x0000_t202" style="position:absolute;left:1602;top:9550;height:737;width:1368;"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315" w:firstLineChars="150"/>
                                                                                              <w:jc w:val="left"/>
                                                                                              <w:rPr>
                                                                                                <w:sz w:val="21"/>
                                                                                              </w:rPr>
                                                                                            </w:pPr>
                                                                                            <w:r>
                                                                                              <w:rPr>
                                                                                                <w:rFonts w:hint="eastAsia"/>
                                                                                                <w:sz w:val="21"/>
                                                                                              </w:rPr>
                                                                                              <w:t>风险</w:t>
                                                                                            </w:r>
                                                                                          </w:p>
                                                                                          <w:p>
                                                                                            <w:pPr>
                                                                                              <w:spacing w:line="240" w:lineRule="auto"/>
                                                                                              <w:ind w:firstLine="0" w:firstLineChars="0"/>
                                                                                              <w:jc w:val="left"/>
                                                                                              <w:rPr>
                                                                                                <w:sz w:val="21"/>
                                                                                              </w:rPr>
                                                                                            </w:pPr>
                                                                                            <w:r>
                                                                                              <w:rPr>
                                                                                                <w:rFonts w:hint="eastAsia"/>
                                                                                                <w:sz w:val="21"/>
                                                                                              </w:rPr>
                                                                                              <w:t>可接受水平</w:t>
                                                                                            </w:r>
                                                                                          </w:p>
                                                                                        </w:txbxContent>
                                                                                      </v:textbox>
                                                                                    </v:shape>
                                                                                    <v:group id="组合 64" o:spid="_x0000_s1026" o:spt="203" style="position:absolute;left:1141;top:2592;height:11162;width:2573;" coordorigin="1141,2592" coordsize="2573,11162"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文本框 65" o:spid="_x0000_s1026" o:spt="202" type="#_x0000_t202" style="position:absolute;left:3086;top:9977;height:507;width:628;"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auto"/>
                                                                                                <w:ind w:firstLine="0" w:firstLineChars="0"/>
                                                                                                <w:jc w:val="left"/>
                                                                                                <w:rPr>
                                                                                                  <w:sz w:val="18"/>
                                                                                                </w:rPr>
                                                                                              </w:pPr>
                                                                                              <w:r>
                                                                                                <w:rPr>
                                                                                                  <w:rFonts w:hint="eastAsia"/>
                                                                                                  <w:sz w:val="18"/>
                                                                                                </w:rPr>
                                                                                                <w:t>是</w:t>
                                                                                              </w:r>
                                                                                            </w:p>
                                                                                          </w:txbxContent>
                                                                                        </v:textbox>
                                                                                      </v:shape>
                                                                                      <v:group id="组合 66" o:spid="_x0000_s1026" o:spt="203" style="position:absolute;left:1141;top:2592;height:11162;width:2057;" coordorigin="1141,2592" coordsize="2057,11162"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group id="组合 67" o:spid="_x0000_s1026" o:spt="203" style="position:absolute;left:1141;top:2592;height:11162;width:2057;" coordorigin="1141,2592" coordsize="2057,1116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文本框 68" o:spid="_x0000_s1026" o:spt="202" type="#_x0000_t202" style="position:absolute;left:1602;top:13109;height:645;width:1199;" filled="f" stroked="t" coordsize="21600,21600" o:gfxdata="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qRJO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ind w:firstLine="0" w:firstLineChars="0"/>
                                                                                                    <w:jc w:val="left"/>
                                                                                                    <w:rPr>
                                                                                                      <w:sz w:val="21"/>
                                                                                                    </w:rPr>
                                                                                                  </w:pPr>
                                                                                                  <w:r>
                                                                                                    <w:rPr>
                                                                                                      <w:rFonts w:hint="eastAsia"/>
                                                                                                      <w:sz w:val="21"/>
                                                                                                    </w:rPr>
                                                                                                    <w:t>应急措施</w:t>
                                                                                                  </w:r>
                                                                                                </w:p>
                                                                                              </w:txbxContent>
                                                                                            </v:textbox>
                                                                                          </v:shape>
                                                                                          <v:shape id="自选图形 69" o:spid="_x0000_s1026" o:spt="32" type="#_x0000_t32" style="position:absolute;left:1141;top:13422;flip:x;height:0;width:461;" filled="f" stroked="t" coordsize="21600,21600" o:gfxdata="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PP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70" o:spid="_x0000_s1026" o:spt="32" type="#_x0000_t32" style="position:absolute;left:1141;top:4863;flip:y;height:8559;width:0;" filled="f" stroked="t" coordsize="21600,21600" o:gfxdata="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g5W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id="组合 71" o:spid="_x0000_s1026" o:spt="203" style="position:absolute;left:1141;top:2592;height:9527;width:2057;" coordorigin="1141,2592" coordsize="2057,9527"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group id="组合 72" o:spid="_x0000_s1026" o:spt="203" style="position:absolute;left:1668;top:2592;height:3756;width:1199;" coordorigin="1668,2592" coordsize="1199,3756"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文本框 73" o:spid="_x0000_s1026" o:spt="202" type="#_x0000_t202" style="position:absolute;left:1668;top:2592;height:645;width:1199;" filled="f" stroked="t" coordsize="21600,21600" o:gfxdata="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FnS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ind w:firstLine="0" w:firstLineChars="0"/>
                                                                                                        <w:jc w:val="left"/>
                                                                                                        <w:rPr>
                                                                                                          <w:sz w:val="21"/>
                                                                                                        </w:rPr>
                                                                                                      </w:pPr>
                                                                                                      <w:r>
                                                                                                        <w:rPr>
                                                                                                          <w:rFonts w:hint="eastAsia"/>
                                                                                                          <w:sz w:val="21"/>
                                                                                                        </w:rPr>
                                                                                                        <w:t>风险识别</w:t>
                                                                                                      </w:r>
                                                                                                    </w:p>
                                                                                                  </w:txbxContent>
                                                                                                </v:textbox>
                                                                                              </v:shape>
                                                                                              <v:shape id="自选图形 74" o:spid="_x0000_s1026" o:spt="32" type="#_x0000_t32" style="position:absolute;left:2269;top:3237;height:1233;width:0;"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75" o:spid="_x0000_s1026" o:spt="202" type="#_x0000_t202" style="position:absolute;left:1668;top:4470;height:645;width:1199;" filled="f" stroked="t" coordsize="21600,21600" o:gfxdata="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umx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ind w:firstLine="0" w:firstLineChars="0"/>
                                                                                                        <w:jc w:val="left"/>
                                                                                                        <w:rPr>
                                                                                                          <w:sz w:val="21"/>
                                                                                                        </w:rPr>
                                                                                                      </w:pPr>
                                                                                                      <w:r>
                                                                                                        <w:rPr>
                                                                                                          <w:rFonts w:hint="eastAsia"/>
                                                                                                          <w:sz w:val="21"/>
                                                                                                        </w:rPr>
                                                                                                        <w:t>源项分析</w:t>
                                                                                                      </w:r>
                                                                                                    </w:p>
                                                                                                  </w:txbxContent>
                                                                                                </v:textbox>
                                                                                              </v:shape>
                                                                                              <v:shape id="自选图形 76" o:spid="_x0000_s1026" o:spt="32" type="#_x0000_t32" style="position:absolute;left:2269;top:5115;height:1233;width:0;" filled="f" stroked="t" coordsize="21600,21600" o:gfxdata="UEsDBAoAAAAAAIdO4kAAAAAAAAAAAAAAAAAEAAAAZHJzL1BLAwQUAAAACACHTuJAiL16fr4AAADb&#10;AAAADwAAAGRycy9kb3ducmV2LnhtbEWPT2sCMRTE7wW/Q3hCbzWry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16f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shape id="自选图形 77" o:spid="_x0000_s1026" o:spt="32" type="#_x0000_t32" style="position:absolute;left:2269;top:6993;height:1233;width:0;" filled="f" stroked="t" coordsize="21600,21600" o:gfxdata="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NB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78" o:spid="_x0000_s1026" o:spt="202" type="#_x0000_t202" style="position:absolute;left:1668;top:8226;height:645;width:1199;" filled="f" stroked="t" coordsize="21600,21600" o:gfxdata="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Cgx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ind w:firstLine="0" w:firstLineChars="0"/>
                                                                                                      <w:jc w:val="left"/>
                                                                                                      <w:rPr>
                                                                                                        <w:sz w:val="21"/>
                                                                                                      </w:rPr>
                                                                                                    </w:pPr>
                                                                                                    <w:r>
                                                                                                      <w:rPr>
                                                                                                        <w:rFonts w:hint="eastAsia"/>
                                                                                                        <w:sz w:val="21"/>
                                                                                                      </w:rPr>
                                                                                                      <w:t>风险评价</w:t>
                                                                                                    </w:r>
                                                                                                  </w:p>
                                                                                                </w:txbxContent>
                                                                                              </v:textbox>
                                                                                            </v:shape>
                                                                                            <v:shape id="自选图形 79" o:spid="_x0000_s1026" o:spt="32" type="#_x0000_t32" style="position:absolute;left:2255;top:8871;height:449;width:0;" filled="f" stroked="t" coordsize="21600,21600" o:gfxdata="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wcHu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80" o:spid="_x0000_s1026" o:spt="4" type="#_x0000_t4" style="position:absolute;left:1285;top:9320;height:1164;width:1913;" filled="f" stroked="t" coordsize="21600,21600" o:gfxdata="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13U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shape>
                                                                                            <v:shape id="自选图形 81" o:spid="_x0000_s1026" o:spt="32" type="#_x0000_t32" style="position:absolute;left:2242;top:10484;height:990;width:0;" filled="f" stroked="t" coordsize="21600,21600" o:gfxdata="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X+qg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文本框 82" o:spid="_x0000_s1026" o:spt="202" type="#_x0000_t202" style="position:absolute;left:1602;top:11474;height:645;width:1199;" filled="f" stroked="t" coordsize="21600,21600" o:gfxdata="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Av0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ind w:firstLine="0" w:firstLineChars="0"/>
                                                                                                      <w:jc w:val="left"/>
                                                                                                      <w:rPr>
                                                                                                        <w:sz w:val="21"/>
                                                                                                      </w:rPr>
                                                                                                    </w:pPr>
                                                                                                    <w:r>
                                                                                                      <w:rPr>
                                                                                                        <w:rFonts w:hint="eastAsia"/>
                                                                                                        <w:sz w:val="21"/>
                                                                                                      </w:rPr>
                                                                                                      <w:t>风险管理</w:t>
                                                                                                    </w:r>
                                                                                                  </w:p>
                                                                                                </w:txbxContent>
                                                                                              </v:textbox>
                                                                                            </v:shape>
                                                                                            <v:shape id="自选图形 83" o:spid="_x0000_s1026" o:spt="32" type="#_x0000_t32" style="position:absolute;left:1141;top:4863;height:0;width:527;" filled="f" stroked="t" coordsize="21600,21600" o:gfxdata="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cHR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shape id="自选图形 84" o:spid="_x0000_s1026" o:spt="32" type="#_x0000_t32" style="position:absolute;left:2752;top:10202;height:0;width:446;" filled="f" stroked="t" coordsize="21600,21600" o:gfxdata="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g0z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85" o:spid="_x0000_s1026" o:spt="32" type="#_x0000_t32" style="position:absolute;left:3198;top:10202;height:3220;width:0;" filled="f" stroked="t" coordsize="21600,21600" o:gfxdata="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sdq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86" o:spid="_x0000_s1026" o:spt="32" type="#_x0000_t32" style="position:absolute;left:2801;top:13422;flip:x;height:0;width:397;" filled="f" stroked="t" coordsize="21600,21600" o:gfxdata="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i4L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group id="组合 87" o:spid="_x0000_s1026" o:spt="203" style="position:absolute;left:2173;top:10724;height:2385;width:628;" coordorigin="2173,10724" coordsize="628,2385"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自选图形 88" o:spid="_x0000_s1026" o:spt="32" type="#_x0000_t32" style="position:absolute;left:2200;top:12119;height:990;width:0;" filled="f" stroked="t" coordsize="21600,21600" o:gfxdata="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Kea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文本框 89" o:spid="_x0000_s1026" o:spt="202" type="#_x0000_t202" style="position:absolute;left:2173;top:10724;height:507;width:628;" filled="f" stroked="f" coordsize="21600,21600" o:gfxdata="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wx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否</w:t>
                                                                                                  </w:r>
                                                                                                </w:p>
                                                                                              </w:txbxContent>
                                                                                            </v:textbox>
                                                                                          </v:shape>
                                                                                        </v:group>
                                                                                      </v:group>
                                                                                    </v:group>
                                                                                  </v:group>
                                                                                </v:group>
                                                                              </v:group>
                                                                            </v:group>
                                                                          </v:group>
                                                                          <v:shape id="文本框 90" o:spid="_x0000_s1026" o:spt="202" type="#_x0000_t202" style="position:absolute;left:3430;top:4410;height:772;width:1650;" filled="f" stroked="f" coordsize="21600,21600" o:gfxdata="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BR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已识别得危险因素和风险类型</w:t>
                                                                                  </w:r>
                                                                                </w:p>
                                                                              </w:txbxContent>
                                                                            </v:textbox>
                                                                          </v:shape>
                                                                        </v:group>
                                                                        <v:shape id="文本框 91" o:spid="_x0000_s1026" o:spt="202" type="#_x0000_t202" style="position:absolute;left:6126;top:3278;height:495;width:659;" filled="f" stroked="f" coordsize="21600,21600" o:gfxdata="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eOs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left"/>
                                                                                  <w:rPr>
                                                                                    <w:sz w:val="18"/>
                                                                                  </w:rPr>
                                                                                </w:pPr>
                                                                                <w:r>
                                                                                  <w:rPr>
                                                                                    <w:rFonts w:hint="eastAsia"/>
                                                                                    <w:sz w:val="18"/>
                                                                                  </w:rPr>
                                                                                  <w:t>定性</w:t>
                                                                                </w:r>
                                                                              </w:p>
                                                                            </w:txbxContent>
                                                                          </v:textbox>
                                                                        </v:shape>
                                                                        <v:shape id="自选图形 92" o:spid="_x0000_s1026" o:spt="32" type="#_x0000_t32" style="position:absolute;left:6693;top:3237;flip:y;height:279;width:530;" filled="f" stroked="t" coordsize="21600,21600" o:gfxdata="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ZK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93" o:spid="_x0000_s1026" o:spt="32" type="#_x0000_t32" style="position:absolute;left:6693;top:3516;height:257;width:530;" filled="f" stroked="t" coordsize="21600,21600" o:gfxdata="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Scz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94" o:spid="_x0000_s1026" o:spt="32" type="#_x0000_t32" style="position:absolute;left:6693;top:4863;flip:y;height:319;width:530;" filled="f" stroked="t" coordsize="21600,21600" o:gfxdata="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YGL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95" o:spid="_x0000_s1026" o:spt="32" type="#_x0000_t32" style="position:absolute;left:6693;top:5182;height:371;width:530;"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v:group>
                                                                </v:group>
                                                              </v:group>
                                                            </v:group>
                                                          </v:group>
                                                        </v:group>
                                                      </v:group>
                                                    </v:group>
                                                  </v:group>
                                                </v:group>
                                                <v:shape id="文本框 96" o:spid="_x0000_s1026" o:spt="202" type="#_x0000_t202" style="position:absolute;left:3363;top:6417;height:772;width:1650;" filled="f" stroked="f" coordsize="21600,21600" o:gfxdata="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S3H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auto"/>
                                                          <w:ind w:firstLine="0" w:firstLineChars="0"/>
                                                          <w:jc w:val="left"/>
                                                          <w:rPr>
                                                            <w:sz w:val="18"/>
                                                          </w:rPr>
                                                        </w:pPr>
                                                        <w:r>
                                                          <w:rPr>
                                                            <w:rFonts w:hint="eastAsia"/>
                                                            <w:sz w:val="18"/>
                                                          </w:rPr>
                                                          <w:t>最大可信事故</w:t>
                                                        </w:r>
                                                      </w:p>
                                                    </w:txbxContent>
                                                  </v:textbox>
                                                </v:shape>
                                              </v:group>
                                              <v:shape id="文本框 97" o:spid="_x0000_s1026" o:spt="202" type="#_x0000_t202" style="position:absolute;left:6135;top:6221;height:968;width:1650;"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40" w:lineRule="auto"/>
                                                        <w:ind w:firstLine="0" w:firstLineChars="0"/>
                                                        <w:jc w:val="left"/>
                                                        <w:rPr>
                                                          <w:sz w:val="18"/>
                                                        </w:rPr>
                                                      </w:pPr>
                                                      <w:r>
                                                        <w:rPr>
                                                          <w:rFonts w:hint="eastAsia"/>
                                                          <w:sz w:val="18"/>
                                                        </w:rPr>
                                                        <w:t>大气扩散计算</w:t>
                                                      </w:r>
                                                    </w:p>
                                                    <w:p>
                                                      <w:pPr>
                                                        <w:spacing w:line="240" w:lineRule="auto"/>
                                                        <w:ind w:firstLine="0" w:firstLineChars="0"/>
                                                        <w:jc w:val="left"/>
                                                        <w:rPr>
                                                          <w:sz w:val="18"/>
                                                        </w:rPr>
                                                      </w:pPr>
                                                      <w:r>
                                                        <w:rPr>
                                                          <w:rFonts w:hint="eastAsia"/>
                                                          <w:sz w:val="18"/>
                                                        </w:rPr>
                                                        <w:t>水体扩散计算</w:t>
                                                      </w:r>
                                                    </w:p>
                                                    <w:p>
                                                      <w:pPr>
                                                        <w:spacing w:line="240" w:lineRule="auto"/>
                                                        <w:ind w:firstLine="0" w:firstLineChars="0"/>
                                                        <w:jc w:val="left"/>
                                                        <w:rPr>
                                                          <w:sz w:val="18"/>
                                                        </w:rPr>
                                                      </w:pPr>
                                                      <w:r>
                                                        <w:rPr>
                                                          <w:rFonts w:hint="eastAsia"/>
                                                          <w:sz w:val="18"/>
                                                        </w:rPr>
                                                        <w:t>综合损害计算</w:t>
                                                      </w:r>
                                                    </w:p>
                                                  </w:txbxContent>
                                                </v:textbox>
                                              </v:shape>
                                            </v:group>
                                            <v:shape id="文本框 98" o:spid="_x0000_s1026" o:spt="202" type="#_x0000_t202" style="position:absolute;left:8854;top:6290;height:772;width:1650;" filled="f" stroked="f" coordsize="21600,21600" o:gfxdata="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53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left"/>
                                                      <w:rPr>
                                                        <w:sz w:val="18"/>
                                                      </w:rPr>
                                                    </w:pPr>
                                                    <w:r>
                                                      <w:rPr>
                                                        <w:rFonts w:hint="eastAsia"/>
                                                        <w:sz w:val="18"/>
                                                      </w:rPr>
                                                      <w:t>确定危害程度</w:t>
                                                    </w:r>
                                                  </w:p>
                                                  <w:p>
                                                    <w:pPr>
                                                      <w:spacing w:line="240" w:lineRule="auto"/>
                                                      <w:ind w:firstLine="0" w:firstLineChars="0"/>
                                                      <w:jc w:val="left"/>
                                                      <w:rPr>
                                                        <w:sz w:val="18"/>
                                                      </w:rPr>
                                                    </w:pPr>
                                                    <w:r>
                                                      <w:rPr>
                                                        <w:rFonts w:hint="eastAsia"/>
                                                        <w:sz w:val="18"/>
                                                      </w:rPr>
                                                      <w:t>危害范围</w:t>
                                                    </w:r>
                                                  </w:p>
                                                </w:txbxContent>
                                              </v:textbox>
                                            </v:shape>
                                          </v:group>
                                        </v:group>
                                      </v:group>
                                    </v:group>
                                    <v:shape id="文本框 99" o:spid="_x0000_s1026" o:spt="202" type="#_x0000_t202" style="position:absolute;left:6135;top:8306;height:772;width:1650;" filled="f" stroked="f" coordsize="21600,21600" o:gfxdata="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H7z+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auto"/>
                                              <w:ind w:firstLine="0" w:firstLineChars="0"/>
                                              <w:jc w:val="left"/>
                                              <w:rPr>
                                                <w:sz w:val="18"/>
                                              </w:rPr>
                                            </w:pPr>
                                            <w:r>
                                              <w:rPr>
                                                <w:rFonts w:hint="eastAsia"/>
                                                <w:sz w:val="18"/>
                                              </w:rPr>
                                              <w:t>外推法</w:t>
                                            </w:r>
                                          </w:p>
                                          <w:p>
                                            <w:pPr>
                                              <w:spacing w:line="240" w:lineRule="auto"/>
                                              <w:ind w:firstLine="0" w:firstLineChars="0"/>
                                              <w:jc w:val="left"/>
                                              <w:rPr>
                                                <w:sz w:val="18"/>
                                              </w:rPr>
                                            </w:pPr>
                                            <w:r>
                                              <w:rPr>
                                                <w:rFonts w:hint="eastAsia"/>
                                                <w:sz w:val="18"/>
                                              </w:rPr>
                                              <w:t>等级评价法</w:t>
                                            </w:r>
                                          </w:p>
                                        </w:txbxContent>
                                      </v:textbox>
                                    </v:shape>
                                  </v:group>
                                  <v:shape id="文本框 100" o:spid="_x0000_s1026" o:spt="202" type="#_x0000_t202" style="position:absolute;left:8854;top:8298;height:772;width:1650;" filled="f" stroked="f" coordsize="21600,21600" o:gfxdata="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Te1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left"/>
                                            <w:rPr>
                                              <w:sz w:val="18"/>
                                            </w:rPr>
                                          </w:pPr>
                                          <w:r>
                                            <w:rPr>
                                              <w:rFonts w:hint="eastAsia"/>
                                              <w:sz w:val="18"/>
                                            </w:rPr>
                                            <w:t>确定风险值和可接受水平</w:t>
                                          </w:r>
                                        </w:p>
                                      </w:txbxContent>
                                    </v:textbox>
                                  </v:shape>
                                </v:group>
                              </v:group>
                            </v:group>
                            <v:shape id="文本框 101" o:spid="_x0000_s1026" o:spt="202" type="#_x0000_t202" style="position:absolute;left:6135;top:10440;height:772;width:1650;" filled="f" stroked="f" coordsize="21600,21600" o:gfxdata="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a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left"/>
                                      <w:rPr>
                                        <w:sz w:val="18"/>
                                      </w:rPr>
                                    </w:pPr>
                                    <w:r>
                                      <w:rPr>
                                        <w:rFonts w:hint="eastAsia"/>
                                        <w:sz w:val="18"/>
                                      </w:rPr>
                                      <w:t>代价利益分析</w:t>
                                    </w:r>
                                  </w:p>
                                </w:txbxContent>
                              </v:textbox>
                            </v:shape>
                          </v:group>
                          <v:shape id="文本框 102" o:spid="_x0000_s1026" o:spt="202" type="#_x0000_t202" style="position:absolute;left:8854;top:10431;height:772;width:1764;" filled="f" stroked="f" coordsize="21600,21600" o:gfxdata="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nr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left"/>
                                    <w:rPr>
                                      <w:sz w:val="18"/>
                                    </w:rPr>
                                  </w:pPr>
                                  <w:r>
                                    <w:rPr>
                                      <w:rFonts w:hint="eastAsia"/>
                                      <w:sz w:val="18"/>
                                    </w:rPr>
                                    <w:t>确定减少风险措施</w:t>
                                  </w:r>
                                </w:p>
                              </w:txbxContent>
                            </v:textbox>
                          </v:shape>
                        </v:group>
                      </v:group>
                    </v:group>
                    <v:shape id="文本框 103" o:spid="_x0000_s1026" o:spt="202" type="#_x0000_t202" style="position:absolute;left:6135;top:12941;height:772;width:1650;" filled="f" stroked="f" coordsize="21600,21600" o:gfxdata="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q2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类比法</w:t>
                            </w:r>
                          </w:p>
                          <w:p>
                            <w:pPr>
                              <w:spacing w:line="240" w:lineRule="auto"/>
                              <w:ind w:firstLine="0" w:firstLineChars="0"/>
                              <w:jc w:val="left"/>
                              <w:rPr>
                                <w:sz w:val="18"/>
                              </w:rPr>
                            </w:pPr>
                            <w:r>
                              <w:rPr>
                                <w:rFonts w:hint="eastAsia"/>
                                <w:sz w:val="18"/>
                              </w:rPr>
                              <w:t>模拟</w:t>
                            </w:r>
                          </w:p>
                        </w:txbxContent>
                      </v:textbox>
                    </v:shape>
                  </v:group>
                  <v:shape id="文本框 104" o:spid="_x0000_s1026" o:spt="202" type="#_x0000_t202" style="position:absolute;left:8869;top:12929;height:772;width:1650;" filled="f" stroked="f" coordsize="21600,21600" o:gfxdata="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vTdw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left"/>
                            <w:rPr>
                              <w:sz w:val="18"/>
                            </w:rPr>
                          </w:pPr>
                          <w:r>
                            <w:rPr>
                              <w:rFonts w:hint="eastAsia"/>
                              <w:sz w:val="18"/>
                            </w:rPr>
                            <w:t>事故损失</w:t>
                          </w:r>
                        </w:p>
                        <w:p>
                          <w:pPr>
                            <w:spacing w:line="240" w:lineRule="auto"/>
                            <w:ind w:firstLine="0" w:firstLineChars="0"/>
                            <w:jc w:val="left"/>
                            <w:rPr>
                              <w:sz w:val="18"/>
                            </w:rPr>
                          </w:pPr>
                          <w:r>
                            <w:rPr>
                              <w:rFonts w:hint="eastAsia"/>
                              <w:sz w:val="18"/>
                            </w:rPr>
                            <w:t>减至最少</w:t>
                          </w:r>
                        </w:p>
                      </w:txbxContent>
                    </v:textbox>
                  </v:shape>
                </v:group>
              </v:group>
            </w:pict>
          </mc:Fallback>
        </mc:AlternateContent>
      </w: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widowControl/>
        <w:spacing w:line="440" w:lineRule="exact"/>
        <w:ind w:firstLine="482"/>
        <w:jc w:val="center"/>
        <w:rPr>
          <w:rFonts w:ascii="Times New Roman" w:hAnsi="Times New Roman" w:cs="Times New Roman"/>
          <w:b/>
          <w:bCs/>
        </w:rPr>
      </w:pP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图1.1-1  环境风险评价技术路线图</w:t>
      </w:r>
    </w:p>
    <w:p>
      <w:pPr>
        <w:ind w:firstLine="480"/>
        <w:jc w:val="center"/>
        <w:rPr>
          <w:rFonts w:ascii="Times New Roman" w:hAnsi="Times New Roman" w:eastAsia="黑体" w:cs="Times New Roman"/>
          <w:szCs w:val="24"/>
        </w:rPr>
      </w:pPr>
    </w:p>
    <w:p>
      <w:pPr>
        <w:spacing w:line="440" w:lineRule="exact"/>
        <w:ind w:firstLine="480"/>
        <w:rPr>
          <w:rFonts w:ascii="Times New Roman" w:hAnsi="Times New Roman" w:cs="Times New Roman"/>
          <w:szCs w:val="24"/>
        </w:rPr>
      </w:pPr>
    </w:p>
    <w:p>
      <w:pPr>
        <w:spacing w:line="440" w:lineRule="exact"/>
        <w:ind w:firstLine="480"/>
        <w:rPr>
          <w:rFonts w:ascii="Times New Roman" w:hAnsi="Times New Roman" w:cs="Times New Roman"/>
          <w:szCs w:val="24"/>
        </w:rPr>
      </w:pP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bookmarkStart w:id="4" w:name="_Toc422308952"/>
      <w:r>
        <w:rPr>
          <w:rFonts w:ascii="Times New Roman" w:hAnsi="Times New Roman" w:eastAsia="黑体" w:cs="Times New Roman"/>
          <w:b/>
          <w:bCs/>
          <w:sz w:val="30"/>
          <w:szCs w:val="32"/>
        </w:rPr>
        <w:t>风险类型及识别</w:t>
      </w:r>
      <w:bookmarkEnd w:id="4"/>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bookmarkStart w:id="5" w:name="_Toc422308953"/>
      <w:r>
        <w:rPr>
          <w:rFonts w:ascii="Times New Roman" w:hAnsi="Times New Roman" w:eastAsia="黑体" w:cs="Times New Roman"/>
          <w:b/>
          <w:snapToGrid w:val="0"/>
          <w:kern w:val="0"/>
          <w:sz w:val="28"/>
          <w:szCs w:val="28"/>
        </w:rPr>
        <w:t>风险识别的范围</w:t>
      </w:r>
      <w:bookmarkEnd w:id="5"/>
    </w:p>
    <w:p>
      <w:pPr>
        <w:spacing w:line="440" w:lineRule="exact"/>
        <w:ind w:firstLine="480"/>
        <w:rPr>
          <w:rFonts w:ascii="Times New Roman" w:hAnsi="Times New Roman" w:cs="Times New Roman"/>
        </w:rPr>
      </w:pPr>
      <w:r>
        <w:rPr>
          <w:rFonts w:ascii="Times New Roman" w:hAnsi="Times New Roman" w:cs="Times New Roman"/>
        </w:rPr>
        <w:t>风险识别范围包括建设项目生产设施风险识别和生产过程所涉及的物质风险识别。</w:t>
      </w:r>
    </w:p>
    <w:p>
      <w:pPr>
        <w:spacing w:line="440" w:lineRule="exact"/>
        <w:ind w:firstLine="480"/>
        <w:rPr>
          <w:rFonts w:ascii="Times New Roman" w:hAnsi="Times New Roman" w:cs="Times New Roman"/>
        </w:rPr>
      </w:pPr>
      <w:r>
        <w:rPr>
          <w:rFonts w:ascii="Times New Roman" w:hAnsi="Times New Roman" w:cs="Times New Roman"/>
        </w:rPr>
        <w:t>（1）生产设施风险识别范围：主要生产装置以及储罐的危险性分析等；</w:t>
      </w:r>
    </w:p>
    <w:p>
      <w:pPr>
        <w:spacing w:line="440" w:lineRule="exact"/>
        <w:ind w:firstLine="480"/>
        <w:rPr>
          <w:rFonts w:ascii="Times New Roman" w:hAnsi="Times New Roman" w:cs="Times New Roman"/>
        </w:rPr>
      </w:pPr>
      <w:r>
        <w:rPr>
          <w:rFonts w:ascii="Times New Roman" w:hAnsi="Times New Roman" w:cs="Times New Roman"/>
        </w:rPr>
        <w:t>（2）物质风险识别范围：根据生产特点和原辅材料理化性质，确定项目存在环境风险的物质主要为具有易燃易爆的危险化学品。</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snapToGrid w:val="0"/>
          <w:kern w:val="0"/>
          <w:sz w:val="30"/>
          <w:szCs w:val="30"/>
        </w:rPr>
      </w:pPr>
      <w:r>
        <w:rPr>
          <w:rFonts w:ascii="Times New Roman" w:hAnsi="Times New Roman" w:eastAsia="黑体" w:cs="Times New Roman"/>
          <w:b/>
          <w:snapToGrid w:val="0"/>
          <w:kern w:val="0"/>
          <w:sz w:val="28"/>
          <w:szCs w:val="28"/>
        </w:rPr>
        <w:t>风险类型</w:t>
      </w:r>
    </w:p>
    <w:p>
      <w:pPr>
        <w:snapToGrid w:val="0"/>
        <w:spacing w:line="440" w:lineRule="exact"/>
        <w:ind w:firstLine="480"/>
        <w:rPr>
          <w:rFonts w:ascii="Times New Roman" w:hAnsi="Times New Roman" w:cs="Times New Roman"/>
        </w:rPr>
      </w:pPr>
      <w:r>
        <w:rPr>
          <w:rFonts w:ascii="Times New Roman" w:hAnsi="Times New Roman" w:cs="Times New Roman"/>
        </w:rPr>
        <w:t>风险识别范围包括项目生产装置、储罐所涉及的物质风险识别。</w:t>
      </w:r>
    </w:p>
    <w:p>
      <w:pPr>
        <w:snapToGrid w:val="0"/>
        <w:spacing w:line="440" w:lineRule="exact"/>
        <w:ind w:firstLine="480"/>
        <w:rPr>
          <w:rFonts w:ascii="Times New Roman" w:hAnsi="Times New Roman" w:cs="Times New Roman"/>
        </w:rPr>
      </w:pPr>
      <w:r>
        <w:rPr>
          <w:rFonts w:ascii="Times New Roman" w:hAnsi="Times New Roman" w:cs="Times New Roman"/>
        </w:rPr>
        <w:t>本项目存在具有潜在危险的N-甲基吡咯烷酮、电解液等物质，这些物质一旦发生事故泄露等会弥散至周围环境对人员造成伤害等。本项目风险类型指物料泄漏、火灾爆炸等事故，不考虑自然灾害如地震、洪水、台风等引起的事故风险。</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 xml:space="preserve">向环境转移途径及危害形式 </w:t>
      </w:r>
    </w:p>
    <w:p>
      <w:pPr>
        <w:snapToGrid w:val="0"/>
        <w:spacing w:line="440" w:lineRule="exact"/>
        <w:ind w:firstLine="480"/>
        <w:rPr>
          <w:rFonts w:ascii="Times New Roman" w:hAnsi="Times New Roman" w:cs="Times New Roman"/>
        </w:rPr>
      </w:pPr>
      <w:r>
        <w:rPr>
          <w:rFonts w:ascii="Times New Roman" w:hAnsi="Times New Roman" w:cs="Times New Roman"/>
        </w:rPr>
        <w:t>由电解液各组分物质的理化性质可知，沸点均高于贮存时的仓库室温，故泄出物不存在闪蒸和热量蒸发，而只通过质量蒸发进入空气。本项目泄出物质 在常温常压下不稳定，受热或遇明火易燃烧甚至爆炸，碳酸乙烯酯等原料燃烧 产物为CO</w:t>
      </w:r>
      <w:r>
        <w:rPr>
          <w:rFonts w:ascii="Times New Roman" w:hAnsi="Times New Roman" w:cs="Times New Roman"/>
          <w:vertAlign w:val="subscript"/>
        </w:rPr>
        <w:t>2</w:t>
      </w:r>
      <w:r>
        <w:rPr>
          <w:rFonts w:ascii="Times New Roman" w:hAnsi="Times New Roman" w:cs="Times New Roman"/>
        </w:rPr>
        <w:t>和水。</w:t>
      </w:r>
    </w:p>
    <w:p>
      <w:pPr>
        <w:snapToGrid w:val="0"/>
        <w:spacing w:line="440" w:lineRule="exact"/>
        <w:ind w:firstLine="480"/>
        <w:rPr>
          <w:rFonts w:ascii="Times New Roman" w:hAnsi="Times New Roman" w:cs="Times New Roman"/>
        </w:rPr>
      </w:pPr>
      <w:r>
        <w:rPr>
          <w:rFonts w:ascii="Times New Roman" w:hAnsi="Times New Roman" w:cs="Times New Roman"/>
        </w:rPr>
        <w:t>本项目所涉及的部分化学品用水灭火无效，而需使用泡沫、干粉、砂土等作为灭火材料。消防用水也为雾化后对燃烧的容器或燃烧区域附近的物质容器做表面降温处理，绝大部分受热蒸发，故污染物基本不会进入水体。少量的消防水经危险品库四周设置的地沟收集后进入事故池暂存，待后续处理或处置。</w:t>
      </w:r>
    </w:p>
    <w:p>
      <w:pPr>
        <w:snapToGrid w:val="0"/>
        <w:spacing w:line="440" w:lineRule="exact"/>
        <w:ind w:firstLine="480"/>
        <w:rPr>
          <w:rFonts w:ascii="Times New Roman" w:hAnsi="Times New Roman" w:cs="Times New Roman"/>
          <w:spacing w:val="-5"/>
        </w:rPr>
      </w:pPr>
      <w:r>
        <w:rPr>
          <w:rFonts w:ascii="Times New Roman" w:hAnsi="Times New Roman" w:cs="Times New Roman"/>
        </w:rPr>
        <w:t>由上述可知，本项目泄出物质向环境转移的方式和途径主要为：泄漏物料和燃烧废气向大气转移和泄漏物料随消防液向水体转移。在所设定的事故情况下，污染物的转移途径和危害形式见表1.2-1。</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移途径和危害形式</w:t>
      </w:r>
    </w:p>
    <w:p>
      <w:pPr>
        <w:snapToGrid w:val="0"/>
        <w:spacing w:line="0" w:lineRule="atLeast"/>
        <w:ind w:firstLine="0" w:firstLineChars="0"/>
        <w:jc w:val="left"/>
        <w:rPr>
          <w:rFonts w:ascii="Times New Roman" w:hAnsi="Times New Roman" w:cs="Times New Roman"/>
          <w:spacing w:val="3"/>
        </w:rPr>
      </w:pPr>
      <w:r>
        <w:rPr>
          <w:rFonts w:ascii="Times New Roman" w:hAnsi="Times New Roman" w:cs="Times New Roman"/>
          <w:snapToGrid w:val="0"/>
          <w:kern w:val="0"/>
          <w:sz w:val="21"/>
          <w:szCs w:val="24"/>
        </w:rPr>
        <w:t>表1.2-1</w:t>
      </w:r>
    </w:p>
    <w:tbl>
      <w:tblPr>
        <w:tblStyle w:val="11"/>
        <w:tblW w:w="8525" w:type="dxa"/>
        <w:jc w:val="center"/>
        <w:tblInd w:w="0" w:type="dxa"/>
        <w:tblLayout w:type="fixed"/>
        <w:tblCellMar>
          <w:top w:w="0" w:type="dxa"/>
          <w:left w:w="0" w:type="dxa"/>
          <w:bottom w:w="0" w:type="dxa"/>
          <w:right w:w="0" w:type="dxa"/>
        </w:tblCellMar>
      </w:tblPr>
      <w:tblGrid>
        <w:gridCol w:w="965"/>
        <w:gridCol w:w="1094"/>
        <w:gridCol w:w="1485"/>
        <w:gridCol w:w="1276"/>
        <w:gridCol w:w="720"/>
        <w:gridCol w:w="992"/>
        <w:gridCol w:w="1993"/>
      </w:tblGrid>
      <w:tr>
        <w:tblPrEx>
          <w:tblLayout w:type="fixed"/>
          <w:tblCellMar>
            <w:top w:w="0" w:type="dxa"/>
            <w:left w:w="0" w:type="dxa"/>
            <w:bottom w:w="0" w:type="dxa"/>
            <w:right w:w="0" w:type="dxa"/>
          </w:tblCellMar>
        </w:tblPrEx>
        <w:trPr>
          <w:trHeight w:val="295" w:hRule="exact"/>
          <w:jc w:val="center"/>
        </w:trPr>
        <w:tc>
          <w:tcPr>
            <w:tcW w:w="965" w:type="dxa"/>
            <w:vMerge w:val="restart"/>
            <w:tcBorders>
              <w:top w:val="single" w:color="000000" w:sz="10" w:space="0"/>
              <w:left w:val="nil"/>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事故</w:t>
            </w:r>
          </w:p>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类型</w:t>
            </w:r>
          </w:p>
        </w:tc>
        <w:tc>
          <w:tcPr>
            <w:tcW w:w="1094" w:type="dxa"/>
            <w:vMerge w:val="restart"/>
            <w:tcBorders>
              <w:top w:val="single" w:color="000000" w:sz="10"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事故位置</w:t>
            </w:r>
          </w:p>
        </w:tc>
        <w:tc>
          <w:tcPr>
            <w:tcW w:w="1485" w:type="dxa"/>
            <w:vMerge w:val="restart"/>
            <w:tcBorders>
              <w:top w:val="single" w:color="000000" w:sz="10"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事故危害</w:t>
            </w:r>
          </w:p>
        </w:tc>
        <w:tc>
          <w:tcPr>
            <w:tcW w:w="2988" w:type="dxa"/>
            <w:gridSpan w:val="3"/>
            <w:tcBorders>
              <w:top w:val="single" w:color="000000" w:sz="10"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污染物转移途径</w:t>
            </w:r>
          </w:p>
        </w:tc>
        <w:tc>
          <w:tcPr>
            <w:tcW w:w="1993" w:type="dxa"/>
            <w:vMerge w:val="restart"/>
            <w:tcBorders>
              <w:top w:val="single" w:color="000000" w:sz="10" w:space="0"/>
              <w:left w:val="single" w:color="000000" w:sz="4" w:space="0"/>
              <w:bottom w:val="single" w:color="000000" w:sz="4"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危害形式</w:t>
            </w:r>
          </w:p>
        </w:tc>
      </w:tr>
      <w:tr>
        <w:tblPrEx>
          <w:tblLayout w:type="fixed"/>
          <w:tblCellMar>
            <w:top w:w="0" w:type="dxa"/>
            <w:left w:w="0" w:type="dxa"/>
            <w:bottom w:w="0" w:type="dxa"/>
            <w:right w:w="0" w:type="dxa"/>
          </w:tblCellMar>
        </w:tblPrEx>
        <w:trPr>
          <w:trHeight w:val="288" w:hRule="exact"/>
          <w:jc w:val="center"/>
        </w:trPr>
        <w:tc>
          <w:tcPr>
            <w:tcW w:w="965" w:type="dxa"/>
            <w:vMerge w:val="continue"/>
            <w:tcBorders>
              <w:top w:val="single" w:color="000000" w:sz="10" w:space="0"/>
              <w:left w:val="nil"/>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094" w:type="dxa"/>
            <w:vMerge w:val="continue"/>
            <w:tcBorders>
              <w:top w:val="single" w:color="000000" w:sz="10"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485" w:type="dxa"/>
            <w:vMerge w:val="continue"/>
            <w:tcBorders>
              <w:top w:val="single" w:color="000000" w:sz="10"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大气</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水</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土壤</w:t>
            </w:r>
          </w:p>
        </w:tc>
        <w:tc>
          <w:tcPr>
            <w:tcW w:w="1993" w:type="dxa"/>
            <w:vMerge w:val="continue"/>
            <w:tcBorders>
              <w:top w:val="single" w:color="000000" w:sz="10" w:space="0"/>
              <w:left w:val="single" w:color="000000" w:sz="4" w:space="0"/>
              <w:bottom w:val="single" w:color="000000" w:sz="4"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r>
      <w:tr>
        <w:tblPrEx>
          <w:tblLayout w:type="fixed"/>
          <w:tblCellMar>
            <w:top w:w="0" w:type="dxa"/>
            <w:left w:w="0" w:type="dxa"/>
            <w:bottom w:w="0" w:type="dxa"/>
            <w:right w:w="0" w:type="dxa"/>
          </w:tblCellMar>
        </w:tblPrEx>
        <w:trPr>
          <w:trHeight w:val="554" w:hRule="exact"/>
          <w:jc w:val="center"/>
        </w:trPr>
        <w:tc>
          <w:tcPr>
            <w:tcW w:w="965" w:type="dxa"/>
            <w:tcBorders>
              <w:top w:val="single" w:color="000000" w:sz="4" w:space="0"/>
              <w:left w:val="nil"/>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毒物</w:t>
            </w:r>
          </w:p>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泄露</w:t>
            </w:r>
          </w:p>
        </w:tc>
        <w:tc>
          <w:tcPr>
            <w:tcW w:w="1094"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电解液危险品库</w:t>
            </w: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氟化氢气态毒物</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氟化氢扩散</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1993" w:type="dxa"/>
            <w:tcBorders>
              <w:top w:val="single" w:color="000000" w:sz="4" w:space="0"/>
              <w:left w:val="single" w:color="000000" w:sz="4" w:space="0"/>
              <w:bottom w:val="single" w:color="000000" w:sz="4"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人员危害、</w:t>
            </w:r>
          </w:p>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植物损害</w:t>
            </w:r>
          </w:p>
        </w:tc>
      </w:tr>
      <w:tr>
        <w:tblPrEx>
          <w:tblLayout w:type="fixed"/>
          <w:tblCellMar>
            <w:top w:w="0" w:type="dxa"/>
            <w:left w:w="0" w:type="dxa"/>
            <w:bottom w:w="0" w:type="dxa"/>
            <w:right w:w="0" w:type="dxa"/>
          </w:tblCellMar>
        </w:tblPrEx>
        <w:trPr>
          <w:trHeight w:val="562" w:hRule="exact"/>
          <w:jc w:val="center"/>
        </w:trPr>
        <w:tc>
          <w:tcPr>
            <w:tcW w:w="965" w:type="dxa"/>
            <w:vMerge w:val="restart"/>
            <w:tcBorders>
              <w:top w:val="single" w:color="000000" w:sz="4" w:space="0"/>
              <w:left w:val="nil"/>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火灾</w:t>
            </w:r>
          </w:p>
        </w:tc>
        <w:tc>
          <w:tcPr>
            <w:tcW w:w="1094" w:type="dxa"/>
            <w:vMerge w:val="restart"/>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电解液贮存区</w:t>
            </w: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热辐射</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扩散</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1993" w:type="dxa"/>
            <w:tcBorders>
              <w:top w:val="single" w:color="000000" w:sz="4" w:space="0"/>
              <w:left w:val="single" w:color="000000" w:sz="4" w:space="0"/>
              <w:bottom w:val="single" w:color="000000" w:sz="4"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财产损失、</w:t>
            </w:r>
          </w:p>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人员伤亡</w:t>
            </w:r>
          </w:p>
        </w:tc>
      </w:tr>
      <w:tr>
        <w:tblPrEx>
          <w:tblLayout w:type="fixed"/>
          <w:tblCellMar>
            <w:top w:w="0" w:type="dxa"/>
            <w:left w:w="0" w:type="dxa"/>
            <w:bottom w:w="0" w:type="dxa"/>
            <w:right w:w="0" w:type="dxa"/>
          </w:tblCellMar>
        </w:tblPrEx>
        <w:trPr>
          <w:trHeight w:val="288" w:hRule="exact"/>
          <w:jc w:val="center"/>
        </w:trPr>
        <w:tc>
          <w:tcPr>
            <w:tcW w:w="965" w:type="dxa"/>
            <w:vMerge w:val="continue"/>
            <w:tcBorders>
              <w:top w:val="single" w:color="000000" w:sz="4" w:space="0"/>
              <w:left w:val="nil"/>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094" w:type="dxa"/>
            <w:vMerge w:val="continue"/>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烟雾</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扩散</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1993" w:type="dxa"/>
            <w:tcBorders>
              <w:top w:val="single" w:color="000000" w:sz="4" w:space="0"/>
              <w:left w:val="single" w:color="000000" w:sz="4" w:space="0"/>
              <w:bottom w:val="single" w:color="000000" w:sz="4"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人员伤亡</w:t>
            </w:r>
          </w:p>
        </w:tc>
      </w:tr>
      <w:tr>
        <w:tblPrEx>
          <w:tblLayout w:type="fixed"/>
          <w:tblCellMar>
            <w:top w:w="0" w:type="dxa"/>
            <w:left w:w="0" w:type="dxa"/>
            <w:bottom w:w="0" w:type="dxa"/>
            <w:right w:w="0" w:type="dxa"/>
          </w:tblCellMar>
        </w:tblPrEx>
        <w:trPr>
          <w:trHeight w:val="288" w:hRule="exact"/>
          <w:jc w:val="center"/>
        </w:trPr>
        <w:tc>
          <w:tcPr>
            <w:tcW w:w="965" w:type="dxa"/>
            <w:vMerge w:val="continue"/>
            <w:tcBorders>
              <w:top w:val="single" w:color="000000" w:sz="4" w:space="0"/>
              <w:left w:val="nil"/>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094" w:type="dxa"/>
            <w:vMerge w:val="continue"/>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伴生毒物</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扩散</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1993" w:type="dxa"/>
            <w:tcBorders>
              <w:top w:val="single" w:color="000000" w:sz="4" w:space="0"/>
              <w:left w:val="single" w:color="000000" w:sz="4" w:space="0"/>
              <w:bottom w:val="single" w:color="000000" w:sz="4"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人员伤亡</w:t>
            </w:r>
          </w:p>
        </w:tc>
      </w:tr>
      <w:tr>
        <w:tblPrEx>
          <w:tblLayout w:type="fixed"/>
          <w:tblCellMar>
            <w:top w:w="0" w:type="dxa"/>
            <w:left w:w="0" w:type="dxa"/>
            <w:bottom w:w="0" w:type="dxa"/>
            <w:right w:w="0" w:type="dxa"/>
          </w:tblCellMar>
        </w:tblPrEx>
        <w:trPr>
          <w:trHeight w:val="842" w:hRule="exact"/>
          <w:jc w:val="center"/>
        </w:trPr>
        <w:tc>
          <w:tcPr>
            <w:tcW w:w="965" w:type="dxa"/>
            <w:vMerge w:val="continue"/>
            <w:tcBorders>
              <w:top w:val="single" w:color="000000" w:sz="4" w:space="0"/>
              <w:left w:val="nil"/>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094" w:type="dxa"/>
            <w:vMerge w:val="continue"/>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p>
        </w:tc>
        <w:tc>
          <w:tcPr>
            <w:tcW w:w="1485" w:type="dxa"/>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消防水</w:t>
            </w:r>
          </w:p>
        </w:tc>
        <w:tc>
          <w:tcPr>
            <w:tcW w:w="1276" w:type="dxa"/>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w:t>
            </w:r>
          </w:p>
        </w:tc>
        <w:tc>
          <w:tcPr>
            <w:tcW w:w="720" w:type="dxa"/>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消防水、雨水</w:t>
            </w:r>
          </w:p>
        </w:tc>
        <w:tc>
          <w:tcPr>
            <w:tcW w:w="992" w:type="dxa"/>
            <w:tcBorders>
              <w:top w:val="single" w:color="000000" w:sz="4" w:space="0"/>
              <w:left w:val="single" w:color="000000" w:sz="4" w:space="0"/>
              <w:bottom w:val="single" w:color="000000" w:sz="10" w:space="0"/>
              <w:right w:val="single" w:color="000000" w:sz="4"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渗透、吸收</w:t>
            </w:r>
          </w:p>
        </w:tc>
        <w:tc>
          <w:tcPr>
            <w:tcW w:w="1993" w:type="dxa"/>
            <w:tcBorders>
              <w:top w:val="single" w:color="000000" w:sz="4" w:space="0"/>
              <w:left w:val="single" w:color="000000" w:sz="4" w:space="0"/>
              <w:bottom w:val="single" w:color="000000" w:sz="10"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地表水污染、地下水污染、土壤污染</w:t>
            </w:r>
          </w:p>
        </w:tc>
      </w:tr>
    </w:tbl>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物质危险性分析</w:t>
      </w:r>
    </w:p>
    <w:p>
      <w:pPr>
        <w:kinsoku w:val="0"/>
        <w:overflowPunct w:val="0"/>
        <w:autoSpaceDE w:val="0"/>
        <w:autoSpaceDN w:val="0"/>
        <w:adjustRightInd w:val="0"/>
        <w:spacing w:line="440" w:lineRule="exact"/>
        <w:ind w:firstLine="488"/>
        <w:rPr>
          <w:rFonts w:ascii="Times New Roman" w:hAnsi="Times New Roman" w:cs="Times New Roman"/>
          <w:kern w:val="0"/>
          <w:szCs w:val="24"/>
        </w:rPr>
      </w:pPr>
      <w:r>
        <w:rPr>
          <w:rFonts w:ascii="Times New Roman" w:hAnsi="Times New Roman" w:cs="Times New Roman"/>
          <w:spacing w:val="2"/>
          <w:kern w:val="0"/>
          <w:szCs w:val="24"/>
        </w:rPr>
        <w:t>本项目在生产、加工、运输和贮存中涉及到的原辅材料见环评报告表表</w:t>
      </w:r>
      <w:r>
        <w:rPr>
          <w:rFonts w:ascii="Times New Roman" w:hAnsi="Times New Roman" w:cs="Times New Roman"/>
          <w:kern w:val="0"/>
          <w:szCs w:val="24"/>
        </w:rPr>
        <w:t>1，主要原</w:t>
      </w:r>
      <w:r>
        <w:rPr>
          <w:rFonts w:ascii="Times New Roman" w:hAnsi="Times New Roman" w:cs="Times New Roman"/>
          <w:w w:val="105"/>
          <w:kern w:val="0"/>
          <w:szCs w:val="24"/>
        </w:rPr>
        <w:t>辅料的理化性质、毒性毒理见</w:t>
      </w:r>
      <w:r>
        <w:rPr>
          <w:rFonts w:ascii="Times New Roman" w:hAnsi="Times New Roman" w:cs="Times New Roman"/>
          <w:spacing w:val="2"/>
          <w:kern w:val="0"/>
          <w:szCs w:val="24"/>
        </w:rPr>
        <w:t>环评报告表</w:t>
      </w:r>
      <w:r>
        <w:rPr>
          <w:rFonts w:ascii="Times New Roman" w:hAnsi="Times New Roman" w:cs="Times New Roman"/>
          <w:w w:val="105"/>
          <w:kern w:val="0"/>
          <w:szCs w:val="24"/>
        </w:rPr>
        <w:t>表2，结合物质危险判别标准（见表</w:t>
      </w:r>
      <w:r>
        <w:rPr>
          <w:rFonts w:ascii="Times New Roman" w:hAnsi="Times New Roman" w:cs="Times New Roman"/>
          <w:spacing w:val="-92"/>
          <w:w w:val="105"/>
          <w:kern w:val="0"/>
          <w:szCs w:val="24"/>
        </w:rPr>
        <w:t xml:space="preserve"> </w:t>
      </w:r>
      <w:r>
        <w:rPr>
          <w:rFonts w:ascii="Times New Roman" w:hAnsi="Times New Roman" w:cs="Times New Roman"/>
          <w:w w:val="105"/>
          <w:kern w:val="0"/>
          <w:szCs w:val="24"/>
        </w:rPr>
        <w:t>1.2-2）可知，本项目涉及到的化学物质主要是</w:t>
      </w:r>
      <w:r>
        <w:rPr>
          <w:rFonts w:ascii="Times New Roman" w:hAnsi="Times New Roman" w:cs="Times New Roman"/>
          <w:spacing w:val="-72"/>
          <w:w w:val="105"/>
          <w:kern w:val="0"/>
          <w:szCs w:val="24"/>
        </w:rPr>
        <w:t xml:space="preserve"> </w:t>
      </w:r>
      <w:r>
        <w:rPr>
          <w:rFonts w:ascii="Times New Roman" w:hAnsi="Times New Roman" w:cs="Times New Roman"/>
          <w:spacing w:val="2"/>
          <w:w w:val="105"/>
          <w:kern w:val="0"/>
          <w:szCs w:val="24"/>
        </w:rPr>
        <w:t>N-甲基吡咯烷酮、碳酸丙烯酯、碳酸二甲</w:t>
      </w:r>
      <w:r>
        <w:rPr>
          <w:rFonts w:ascii="Times New Roman" w:hAnsi="Times New Roman" w:cs="Times New Roman"/>
          <w:w w:val="105"/>
          <w:kern w:val="0"/>
          <w:szCs w:val="24"/>
        </w:rPr>
        <w:t>酯及碳酸二乙酯等，判别结果见表1.2-3。</w:t>
      </w:r>
    </w:p>
    <w:p>
      <w:pPr>
        <w:tabs>
          <w:tab w:val="left" w:pos="4358"/>
        </w:tabs>
        <w:kinsoku w:val="0"/>
        <w:overflowPunct w:val="0"/>
        <w:autoSpaceDE w:val="0"/>
        <w:autoSpaceDN w:val="0"/>
        <w:adjustRightInd w:val="0"/>
        <w:ind w:firstLine="503"/>
        <w:jc w:val="center"/>
        <w:outlineLvl w:val="8"/>
        <w:rPr>
          <w:rFonts w:ascii="Times New Roman" w:hAnsi="Times New Roman" w:eastAsia="黑体" w:cs="Times New Roman"/>
          <w:spacing w:val="4"/>
          <w:kern w:val="0"/>
          <w:szCs w:val="24"/>
        </w:rPr>
      </w:pPr>
      <w:r>
        <w:rPr>
          <w:rFonts w:ascii="Times New Roman" w:hAnsi="Times New Roman" w:eastAsia="黑体" w:cs="Times New Roman"/>
          <w:bCs/>
          <w:w w:val="105"/>
          <w:kern w:val="0"/>
          <w:szCs w:val="24"/>
        </w:rPr>
        <w:t xml:space="preserve">表1.2-2 </w:t>
      </w:r>
      <w:r>
        <w:rPr>
          <w:rFonts w:ascii="Times New Roman" w:hAnsi="Times New Roman" w:eastAsia="黑体" w:cs="Times New Roman"/>
          <w:bCs/>
          <w:spacing w:val="4"/>
          <w:w w:val="105"/>
          <w:kern w:val="0"/>
          <w:szCs w:val="24"/>
        </w:rPr>
        <w:t>物质危险性标准</w:t>
      </w:r>
    </w:p>
    <w:p>
      <w:pPr>
        <w:kinsoku w:val="0"/>
        <w:overflowPunct w:val="0"/>
        <w:autoSpaceDE w:val="0"/>
        <w:autoSpaceDN w:val="0"/>
        <w:adjustRightInd w:val="0"/>
        <w:spacing w:before="3"/>
        <w:ind w:firstLine="40"/>
        <w:jc w:val="left"/>
        <w:rPr>
          <w:rFonts w:ascii="Times New Roman" w:hAnsi="Times New Roman" w:cs="Times New Roman"/>
          <w:bCs/>
          <w:kern w:val="0"/>
          <w:sz w:val="2"/>
          <w:szCs w:val="2"/>
        </w:rPr>
      </w:pPr>
    </w:p>
    <w:tbl>
      <w:tblPr>
        <w:tblStyle w:val="11"/>
        <w:tblW w:w="8539" w:type="dxa"/>
        <w:tblInd w:w="103" w:type="dxa"/>
        <w:tblLayout w:type="fixed"/>
        <w:tblCellMar>
          <w:top w:w="0" w:type="dxa"/>
          <w:left w:w="0" w:type="dxa"/>
          <w:bottom w:w="0" w:type="dxa"/>
          <w:right w:w="0" w:type="dxa"/>
        </w:tblCellMar>
      </w:tblPr>
      <w:tblGrid>
        <w:gridCol w:w="781"/>
        <w:gridCol w:w="548"/>
        <w:gridCol w:w="2188"/>
        <w:gridCol w:w="2189"/>
        <w:gridCol w:w="2833"/>
      </w:tblGrid>
      <w:tr>
        <w:tblPrEx>
          <w:tblLayout w:type="fixed"/>
          <w:tblCellMar>
            <w:top w:w="0" w:type="dxa"/>
            <w:left w:w="0" w:type="dxa"/>
            <w:bottom w:w="0" w:type="dxa"/>
            <w:right w:w="0" w:type="dxa"/>
          </w:tblCellMar>
        </w:tblPrEx>
        <w:trPr>
          <w:trHeight w:val="558" w:hRule="exact"/>
        </w:trPr>
        <w:tc>
          <w:tcPr>
            <w:tcW w:w="781" w:type="dxa"/>
            <w:tcBorders>
              <w:top w:val="single" w:color="000000" w:sz="10"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物质</w:t>
            </w:r>
          </w:p>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类别</w:t>
            </w:r>
          </w:p>
        </w:tc>
        <w:tc>
          <w:tcPr>
            <w:tcW w:w="548" w:type="dxa"/>
            <w:tcBorders>
              <w:top w:val="single" w:color="000000" w:sz="10"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等</w:t>
            </w:r>
          </w:p>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级</w:t>
            </w:r>
          </w:p>
        </w:tc>
        <w:tc>
          <w:tcPr>
            <w:tcW w:w="2188" w:type="dxa"/>
            <w:tcBorders>
              <w:top w:val="single" w:color="000000" w:sz="10"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LD50（大鼠经口）</w:t>
            </w:r>
          </w:p>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（mg/kg）</w:t>
            </w:r>
          </w:p>
        </w:tc>
        <w:tc>
          <w:tcPr>
            <w:tcW w:w="2189" w:type="dxa"/>
            <w:tcBorders>
              <w:top w:val="single" w:color="000000" w:sz="10"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LD50（大鼠经皮）</w:t>
            </w:r>
          </w:p>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（mg/kg）</w:t>
            </w:r>
          </w:p>
        </w:tc>
        <w:tc>
          <w:tcPr>
            <w:tcW w:w="2833" w:type="dxa"/>
            <w:tcBorders>
              <w:top w:val="single" w:color="000000" w:sz="10" w:space="0"/>
              <w:left w:val="single" w:color="000000" w:sz="2" w:space="0"/>
              <w:bottom w:val="single" w:color="000000" w:sz="2" w:space="0"/>
              <w:right w:val="nil"/>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LC50（小鼠吸入，4 小时）</w:t>
            </w:r>
          </w:p>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（mg/L）</w:t>
            </w:r>
          </w:p>
        </w:tc>
      </w:tr>
      <w:tr>
        <w:tblPrEx>
          <w:tblLayout w:type="fixed"/>
          <w:tblCellMar>
            <w:top w:w="0" w:type="dxa"/>
            <w:left w:w="0" w:type="dxa"/>
            <w:bottom w:w="0" w:type="dxa"/>
            <w:right w:w="0" w:type="dxa"/>
          </w:tblCellMar>
        </w:tblPrEx>
        <w:trPr>
          <w:trHeight w:val="252" w:hRule="exact"/>
        </w:trPr>
        <w:tc>
          <w:tcPr>
            <w:tcW w:w="781" w:type="dxa"/>
            <w:vMerge w:val="restart"/>
            <w:tcBorders>
              <w:top w:val="single" w:color="000000" w:sz="2"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有毒 物质</w:t>
            </w:r>
          </w:p>
        </w:tc>
        <w:tc>
          <w:tcPr>
            <w:tcW w:w="548"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2188"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&lt;5</w:t>
            </w:r>
          </w:p>
        </w:tc>
        <w:tc>
          <w:tcPr>
            <w:tcW w:w="2189"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&lt;1</w:t>
            </w:r>
          </w:p>
        </w:tc>
        <w:tc>
          <w:tcPr>
            <w:tcW w:w="2833" w:type="dxa"/>
            <w:tcBorders>
              <w:top w:val="single" w:color="000000" w:sz="2" w:space="0"/>
              <w:left w:val="single" w:color="000000" w:sz="2" w:space="0"/>
              <w:bottom w:val="single" w:color="000000" w:sz="2" w:space="0"/>
              <w:right w:val="nil"/>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&lt;0.01</w:t>
            </w:r>
          </w:p>
        </w:tc>
      </w:tr>
      <w:tr>
        <w:tblPrEx>
          <w:tblLayout w:type="fixed"/>
          <w:tblCellMar>
            <w:top w:w="0" w:type="dxa"/>
            <w:left w:w="0" w:type="dxa"/>
            <w:bottom w:w="0" w:type="dxa"/>
            <w:right w:w="0" w:type="dxa"/>
          </w:tblCellMar>
        </w:tblPrEx>
        <w:trPr>
          <w:trHeight w:val="252" w:hRule="exact"/>
        </w:trPr>
        <w:tc>
          <w:tcPr>
            <w:tcW w:w="781" w:type="dxa"/>
            <w:vMerge w:val="continue"/>
            <w:tcBorders>
              <w:top w:val="single" w:color="000000" w:sz="2"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p>
        </w:tc>
        <w:tc>
          <w:tcPr>
            <w:tcW w:w="548" w:type="dxa"/>
            <w:tcBorders>
              <w:top w:val="single" w:color="000000" w:sz="2" w:space="0"/>
              <w:left w:val="single" w:color="000000" w:sz="2" w:space="0"/>
              <w:bottom w:val="single" w:color="000000" w:sz="2" w:space="0"/>
              <w:right w:val="single" w:color="000000" w:sz="2" w:space="0"/>
            </w:tcBorders>
          </w:tcPr>
          <w:p>
            <w:pPr>
              <w:spacing w:line="240" w:lineRule="exact"/>
              <w:ind w:right="1"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2188" w:type="dxa"/>
            <w:tcBorders>
              <w:top w:val="single" w:color="000000" w:sz="2" w:space="0"/>
              <w:left w:val="single" w:color="000000" w:sz="2" w:space="0"/>
              <w:bottom w:val="single" w:color="000000" w:sz="2" w:space="0"/>
              <w:right w:val="single" w:color="000000" w:sz="2" w:space="0"/>
            </w:tcBorders>
          </w:tcPr>
          <w:p>
            <w:pPr>
              <w:spacing w:line="245" w:lineRule="exact"/>
              <w:ind w:firstLine="0" w:firstLineChars="0"/>
              <w:jc w:val="left"/>
              <w:rPr>
                <w:rFonts w:ascii="Times New Roman" w:hAnsi="Times New Roman" w:cs="Times New Roman"/>
                <w:sz w:val="21"/>
                <w:szCs w:val="21"/>
              </w:rPr>
            </w:pPr>
            <w:r>
              <w:rPr>
                <w:rFonts w:ascii="Times New Roman" w:hAnsi="Times New Roman" w:cs="Times New Roman"/>
                <w:sz w:val="21"/>
                <w:szCs w:val="21"/>
              </w:rPr>
              <w:t>5&lt;LD50&lt;25</w:t>
            </w:r>
          </w:p>
        </w:tc>
        <w:tc>
          <w:tcPr>
            <w:tcW w:w="2189" w:type="dxa"/>
            <w:tcBorders>
              <w:top w:val="single" w:color="000000" w:sz="2" w:space="0"/>
              <w:left w:val="single" w:color="000000" w:sz="2" w:space="0"/>
              <w:bottom w:val="single" w:color="000000" w:sz="2" w:space="0"/>
              <w:right w:val="single" w:color="000000" w:sz="2" w:space="0"/>
            </w:tcBorders>
          </w:tcPr>
          <w:p>
            <w:pPr>
              <w:spacing w:line="245" w:lineRule="exact"/>
              <w:ind w:firstLine="0" w:firstLineChars="0"/>
              <w:jc w:val="left"/>
              <w:rPr>
                <w:rFonts w:ascii="Times New Roman" w:hAnsi="Times New Roman" w:cs="Times New Roman"/>
                <w:sz w:val="21"/>
                <w:szCs w:val="21"/>
              </w:rPr>
            </w:pPr>
            <w:r>
              <w:rPr>
                <w:rFonts w:ascii="Times New Roman" w:hAnsi="Times New Roman" w:cs="Times New Roman"/>
                <w:sz w:val="21"/>
                <w:szCs w:val="21"/>
              </w:rPr>
              <w:t>10&lt;LD50&lt;50</w:t>
            </w:r>
          </w:p>
        </w:tc>
        <w:tc>
          <w:tcPr>
            <w:tcW w:w="2833" w:type="dxa"/>
            <w:tcBorders>
              <w:top w:val="single" w:color="000000" w:sz="2" w:space="0"/>
              <w:left w:val="single" w:color="000000" w:sz="2" w:space="0"/>
              <w:bottom w:val="single" w:color="000000" w:sz="2" w:space="0"/>
              <w:right w:val="nil"/>
            </w:tcBorders>
          </w:tcPr>
          <w:p>
            <w:pPr>
              <w:spacing w:line="245" w:lineRule="exact"/>
              <w:ind w:firstLine="0" w:firstLineChars="0"/>
              <w:jc w:val="left"/>
              <w:rPr>
                <w:rFonts w:ascii="Times New Roman" w:hAnsi="Times New Roman" w:cs="Times New Roman"/>
                <w:sz w:val="21"/>
                <w:szCs w:val="21"/>
              </w:rPr>
            </w:pPr>
            <w:r>
              <w:rPr>
                <w:rFonts w:ascii="Times New Roman" w:hAnsi="Times New Roman" w:cs="Times New Roman"/>
                <w:sz w:val="21"/>
                <w:szCs w:val="21"/>
              </w:rPr>
              <w:t>0.1&lt;LC50&lt;0.5</w:t>
            </w:r>
          </w:p>
        </w:tc>
      </w:tr>
      <w:tr>
        <w:tblPrEx>
          <w:tblLayout w:type="fixed"/>
          <w:tblCellMar>
            <w:top w:w="0" w:type="dxa"/>
            <w:left w:w="0" w:type="dxa"/>
            <w:bottom w:w="0" w:type="dxa"/>
            <w:right w:w="0" w:type="dxa"/>
          </w:tblCellMar>
        </w:tblPrEx>
        <w:trPr>
          <w:trHeight w:val="252" w:hRule="exact"/>
        </w:trPr>
        <w:tc>
          <w:tcPr>
            <w:tcW w:w="781" w:type="dxa"/>
            <w:vMerge w:val="continue"/>
            <w:tcBorders>
              <w:top w:val="single" w:color="000000" w:sz="2"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p>
        </w:tc>
        <w:tc>
          <w:tcPr>
            <w:tcW w:w="548" w:type="dxa"/>
            <w:tcBorders>
              <w:top w:val="single" w:color="000000" w:sz="2" w:space="0"/>
              <w:left w:val="single" w:color="000000" w:sz="2" w:space="0"/>
              <w:bottom w:val="single" w:color="000000" w:sz="2" w:space="0"/>
              <w:right w:val="single" w:color="000000" w:sz="2" w:space="0"/>
            </w:tcBorders>
          </w:tcPr>
          <w:p>
            <w:pPr>
              <w:spacing w:line="240" w:lineRule="exact"/>
              <w:ind w:right="1"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2188"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25&lt;LD50&lt;200</w:t>
            </w:r>
          </w:p>
        </w:tc>
        <w:tc>
          <w:tcPr>
            <w:tcW w:w="2189"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50&lt;LD50&lt;400</w:t>
            </w:r>
          </w:p>
        </w:tc>
        <w:tc>
          <w:tcPr>
            <w:tcW w:w="2833" w:type="dxa"/>
            <w:tcBorders>
              <w:top w:val="single" w:color="000000" w:sz="2" w:space="0"/>
              <w:left w:val="single" w:color="000000" w:sz="2" w:space="0"/>
              <w:bottom w:val="single" w:color="000000" w:sz="2" w:space="0"/>
              <w:right w:val="nil"/>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0.5&lt;LC50&lt;2</w:t>
            </w:r>
          </w:p>
        </w:tc>
      </w:tr>
      <w:tr>
        <w:tblPrEx>
          <w:tblLayout w:type="fixed"/>
          <w:tblCellMar>
            <w:top w:w="0" w:type="dxa"/>
            <w:left w:w="0" w:type="dxa"/>
            <w:bottom w:w="0" w:type="dxa"/>
            <w:right w:w="0" w:type="dxa"/>
          </w:tblCellMar>
        </w:tblPrEx>
        <w:trPr>
          <w:trHeight w:val="554" w:hRule="exact"/>
        </w:trPr>
        <w:tc>
          <w:tcPr>
            <w:tcW w:w="781" w:type="dxa"/>
            <w:vMerge w:val="restart"/>
            <w:tcBorders>
              <w:top w:val="single" w:color="000000" w:sz="2"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p>
          <w:p>
            <w:pPr>
              <w:spacing w:line="240" w:lineRule="exact"/>
              <w:ind w:left="187" w:right="170" w:firstLine="0" w:firstLineChars="0"/>
              <w:jc w:val="center"/>
              <w:rPr>
                <w:rFonts w:ascii="Times New Roman" w:hAnsi="Times New Roman" w:cs="Times New Roman"/>
                <w:sz w:val="21"/>
                <w:szCs w:val="21"/>
              </w:rPr>
            </w:pPr>
            <w:r>
              <w:rPr>
                <w:rFonts w:ascii="Times New Roman" w:hAnsi="Times New Roman" w:cs="Times New Roman"/>
                <w:sz w:val="21"/>
                <w:szCs w:val="21"/>
              </w:rPr>
              <w:t>易燃 物质</w:t>
            </w:r>
          </w:p>
        </w:tc>
        <w:tc>
          <w:tcPr>
            <w:tcW w:w="548" w:type="dxa"/>
            <w:tcBorders>
              <w:top w:val="single" w:color="000000" w:sz="2" w:space="0"/>
              <w:left w:val="single" w:color="000000" w:sz="2" w:space="0"/>
              <w:bottom w:val="single" w:color="000000" w:sz="2" w:space="0"/>
              <w:right w:val="single" w:color="000000" w:sz="2" w:space="0"/>
            </w:tcBorders>
          </w:tcPr>
          <w:p>
            <w:pPr>
              <w:spacing w:line="240" w:lineRule="exact"/>
              <w:ind w:right="1"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7210" w:type="dxa"/>
            <w:gridSpan w:val="3"/>
            <w:tcBorders>
              <w:top w:val="single" w:color="000000" w:sz="2" w:space="0"/>
              <w:left w:val="single" w:color="000000" w:sz="2" w:space="0"/>
              <w:bottom w:val="single" w:color="000000" w:sz="2" w:space="0"/>
              <w:right w:val="nil"/>
            </w:tcBorders>
          </w:tcPr>
          <w:p>
            <w:pPr>
              <w:spacing w:line="240" w:lineRule="exact"/>
              <w:ind w:left="2131" w:right="113" w:firstLine="0" w:firstLineChars="0"/>
              <w:jc w:val="center"/>
              <w:rPr>
                <w:rFonts w:ascii="Times New Roman" w:hAnsi="Times New Roman" w:cs="Times New Roman"/>
                <w:sz w:val="21"/>
                <w:szCs w:val="21"/>
              </w:rPr>
            </w:pPr>
            <w:r>
              <w:rPr>
                <w:rFonts w:ascii="Times New Roman" w:hAnsi="Times New Roman" w:cs="Times New Roman"/>
                <w:sz w:val="21"/>
                <w:szCs w:val="21"/>
              </w:rPr>
              <w:t>可燃气体－在常压下以气态存在并与空气混合形成可燃混合物；其沸点（常 压下）是 20℃或 20℃以下的物质</w:t>
            </w:r>
          </w:p>
        </w:tc>
      </w:tr>
      <w:tr>
        <w:tblPrEx>
          <w:tblLayout w:type="fixed"/>
          <w:tblCellMar>
            <w:top w:w="0" w:type="dxa"/>
            <w:left w:w="0" w:type="dxa"/>
            <w:bottom w:w="0" w:type="dxa"/>
            <w:right w:w="0" w:type="dxa"/>
          </w:tblCellMar>
        </w:tblPrEx>
        <w:trPr>
          <w:trHeight w:val="288" w:hRule="exact"/>
        </w:trPr>
        <w:tc>
          <w:tcPr>
            <w:tcW w:w="781" w:type="dxa"/>
            <w:vMerge w:val="continue"/>
            <w:tcBorders>
              <w:top w:val="single" w:color="000000" w:sz="2"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p>
        </w:tc>
        <w:tc>
          <w:tcPr>
            <w:tcW w:w="548"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7210" w:type="dxa"/>
            <w:gridSpan w:val="3"/>
            <w:tcBorders>
              <w:top w:val="single" w:color="000000" w:sz="2" w:space="0"/>
              <w:left w:val="single" w:color="000000" w:sz="2" w:space="0"/>
              <w:bottom w:val="single" w:color="000000" w:sz="2" w:space="0"/>
              <w:right w:val="nil"/>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易燃液体－闪点低于 21℃，沸点高于 20℃的物质</w:t>
            </w:r>
          </w:p>
        </w:tc>
      </w:tr>
      <w:tr>
        <w:tblPrEx>
          <w:tblLayout w:type="fixed"/>
          <w:tblCellMar>
            <w:top w:w="0" w:type="dxa"/>
            <w:left w:w="0" w:type="dxa"/>
            <w:bottom w:w="0" w:type="dxa"/>
            <w:right w:w="0" w:type="dxa"/>
          </w:tblCellMar>
        </w:tblPrEx>
        <w:trPr>
          <w:trHeight w:val="554" w:hRule="exact"/>
        </w:trPr>
        <w:tc>
          <w:tcPr>
            <w:tcW w:w="781" w:type="dxa"/>
            <w:vMerge w:val="continue"/>
            <w:tcBorders>
              <w:top w:val="single" w:color="000000" w:sz="2"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sz w:val="21"/>
                <w:szCs w:val="21"/>
              </w:rPr>
            </w:pPr>
          </w:p>
        </w:tc>
        <w:tc>
          <w:tcPr>
            <w:tcW w:w="548" w:type="dxa"/>
            <w:tcBorders>
              <w:top w:val="single" w:color="000000" w:sz="2" w:space="0"/>
              <w:left w:val="single" w:color="000000" w:sz="2" w:space="0"/>
              <w:bottom w:val="single" w:color="000000" w:sz="2" w:space="0"/>
              <w:right w:val="single" w:color="000000" w:sz="2" w:space="0"/>
            </w:tcBorders>
          </w:tcPr>
          <w:p>
            <w:pPr>
              <w:spacing w:before="142" w:line="240" w:lineRule="exact"/>
              <w:ind w:right="1"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7210" w:type="dxa"/>
            <w:gridSpan w:val="3"/>
            <w:tcBorders>
              <w:top w:val="single" w:color="000000" w:sz="2" w:space="0"/>
              <w:left w:val="single" w:color="000000" w:sz="2" w:space="0"/>
              <w:bottom w:val="single" w:color="000000" w:sz="2" w:space="0"/>
              <w:right w:val="nil"/>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可燃液体－闪点低于 55℃，压力下保持液态，在实际操作条件下（如高温</w:t>
            </w:r>
          </w:p>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高压）可以引起重大事故的物质</w:t>
            </w:r>
          </w:p>
        </w:tc>
      </w:tr>
      <w:tr>
        <w:tblPrEx>
          <w:tblLayout w:type="fixed"/>
          <w:tblCellMar>
            <w:top w:w="0" w:type="dxa"/>
            <w:left w:w="0" w:type="dxa"/>
            <w:bottom w:w="0" w:type="dxa"/>
            <w:right w:w="0" w:type="dxa"/>
          </w:tblCellMar>
        </w:tblPrEx>
        <w:trPr>
          <w:trHeight w:val="292" w:hRule="exact"/>
        </w:trPr>
        <w:tc>
          <w:tcPr>
            <w:tcW w:w="1329" w:type="dxa"/>
            <w:gridSpan w:val="2"/>
            <w:tcBorders>
              <w:top w:val="single" w:color="000000" w:sz="2" w:space="0"/>
              <w:left w:val="nil"/>
              <w:bottom w:val="single" w:color="000000" w:sz="10" w:space="0"/>
              <w:right w:val="single" w:color="000000" w:sz="2" w:space="0"/>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爆炸性物质</w:t>
            </w:r>
          </w:p>
        </w:tc>
        <w:tc>
          <w:tcPr>
            <w:tcW w:w="7210" w:type="dxa"/>
            <w:gridSpan w:val="3"/>
            <w:tcBorders>
              <w:top w:val="single" w:color="000000" w:sz="2" w:space="0"/>
              <w:left w:val="single" w:color="000000" w:sz="2" w:space="0"/>
              <w:bottom w:val="single" w:color="000000" w:sz="10" w:space="0"/>
              <w:right w:val="nil"/>
            </w:tcBorders>
          </w:tcPr>
          <w:p>
            <w:pPr>
              <w:spacing w:line="240" w:lineRule="exact"/>
              <w:ind w:firstLine="0" w:firstLineChars="0"/>
              <w:jc w:val="center"/>
              <w:rPr>
                <w:rFonts w:ascii="Times New Roman" w:hAnsi="Times New Roman" w:cs="Times New Roman"/>
                <w:sz w:val="21"/>
                <w:szCs w:val="21"/>
              </w:rPr>
            </w:pPr>
            <w:r>
              <w:rPr>
                <w:rFonts w:ascii="Times New Roman" w:hAnsi="Times New Roman" w:cs="Times New Roman"/>
                <w:sz w:val="21"/>
                <w:szCs w:val="21"/>
              </w:rPr>
              <w:t>在火焰影响下可以爆炸，或者对冲击、摩擦比硝基苯更为敏感的物质</w:t>
            </w:r>
          </w:p>
        </w:tc>
      </w:tr>
    </w:tbl>
    <w:p>
      <w:pPr>
        <w:kinsoku w:val="0"/>
        <w:overflowPunct w:val="0"/>
        <w:autoSpaceDE w:val="0"/>
        <w:autoSpaceDN w:val="0"/>
        <w:adjustRightInd w:val="0"/>
        <w:spacing w:before="9"/>
        <w:ind w:firstLine="120"/>
        <w:jc w:val="left"/>
        <w:rPr>
          <w:rFonts w:ascii="Times New Roman" w:hAnsi="Times New Roman" w:cs="Times New Roman"/>
          <w:b/>
          <w:bCs/>
          <w:kern w:val="0"/>
          <w:sz w:val="6"/>
          <w:szCs w:val="6"/>
        </w:rPr>
      </w:pPr>
    </w:p>
    <w:p>
      <w:pPr>
        <w:kinsoku w:val="0"/>
        <w:overflowPunct w:val="0"/>
        <w:autoSpaceDE w:val="0"/>
        <w:autoSpaceDN w:val="0"/>
        <w:adjustRightInd w:val="0"/>
        <w:spacing w:line="240" w:lineRule="auto"/>
        <w:ind w:firstLine="402"/>
        <w:rPr>
          <w:rFonts w:ascii="Times New Roman" w:hAnsi="Times New Roman" w:cs="Times New Roman"/>
          <w:kern w:val="0"/>
          <w:sz w:val="21"/>
          <w:szCs w:val="21"/>
        </w:rPr>
      </w:pPr>
      <w:r>
        <w:rPr>
          <w:rFonts w:ascii="Times New Roman" w:hAnsi="Times New Roman" w:cs="Times New Roman"/>
          <w:b/>
          <w:bCs/>
          <w:spacing w:val="-5"/>
          <w:kern w:val="0"/>
          <w:sz w:val="21"/>
          <w:szCs w:val="21"/>
        </w:rPr>
        <w:t>备注：（1）有毒物质判定标准序号为</w:t>
      </w:r>
      <w:r>
        <w:rPr>
          <w:rFonts w:ascii="Times New Roman" w:hAnsi="Times New Roman" w:cs="Times New Roman"/>
          <w:b/>
          <w:bCs/>
          <w:spacing w:val="-66"/>
          <w:kern w:val="0"/>
          <w:sz w:val="21"/>
          <w:szCs w:val="21"/>
        </w:rPr>
        <w:t xml:space="preserve"> </w:t>
      </w:r>
      <w:r>
        <w:rPr>
          <w:rFonts w:ascii="Times New Roman" w:hAnsi="Times New Roman" w:cs="Times New Roman"/>
          <w:b/>
          <w:bCs/>
          <w:kern w:val="0"/>
          <w:sz w:val="21"/>
          <w:szCs w:val="21"/>
        </w:rPr>
        <w:t>1、2</w:t>
      </w:r>
      <w:r>
        <w:rPr>
          <w:rFonts w:ascii="Times New Roman" w:hAnsi="Times New Roman" w:cs="Times New Roman"/>
          <w:b/>
          <w:bCs/>
          <w:spacing w:val="-20"/>
          <w:kern w:val="0"/>
          <w:sz w:val="21"/>
          <w:szCs w:val="21"/>
        </w:rPr>
        <w:t xml:space="preserve"> </w:t>
      </w:r>
      <w:r>
        <w:rPr>
          <w:rFonts w:ascii="Times New Roman" w:hAnsi="Times New Roman" w:cs="Times New Roman"/>
          <w:b/>
          <w:bCs/>
          <w:kern w:val="0"/>
          <w:sz w:val="21"/>
          <w:szCs w:val="21"/>
        </w:rPr>
        <w:t>的物质属于剧毒物质；符合有毒物质判定标准序</w:t>
      </w:r>
      <w:r>
        <w:rPr>
          <w:rFonts w:ascii="Times New Roman" w:hAnsi="Times New Roman" w:cs="Times New Roman"/>
          <w:b/>
          <w:bCs/>
          <w:w w:val="99"/>
          <w:kern w:val="0"/>
          <w:sz w:val="21"/>
          <w:szCs w:val="21"/>
        </w:rPr>
        <w:t xml:space="preserve"> </w:t>
      </w:r>
      <w:r>
        <w:rPr>
          <w:rFonts w:ascii="Times New Roman" w:hAnsi="Times New Roman" w:cs="Times New Roman"/>
          <w:b/>
          <w:bCs/>
          <w:kern w:val="0"/>
          <w:sz w:val="21"/>
          <w:szCs w:val="21"/>
        </w:rPr>
        <w:t>号</w:t>
      </w:r>
      <w:r>
        <w:rPr>
          <w:rFonts w:ascii="Times New Roman" w:hAnsi="Times New Roman" w:cs="Times New Roman"/>
          <w:b/>
          <w:bCs/>
          <w:spacing w:val="-57"/>
          <w:kern w:val="0"/>
          <w:sz w:val="21"/>
          <w:szCs w:val="21"/>
        </w:rPr>
        <w:t xml:space="preserve"> </w:t>
      </w:r>
      <w:r>
        <w:rPr>
          <w:rFonts w:ascii="Times New Roman" w:hAnsi="Times New Roman" w:cs="Times New Roman"/>
          <w:b/>
          <w:bCs/>
          <w:kern w:val="0"/>
          <w:sz w:val="21"/>
          <w:szCs w:val="21"/>
        </w:rPr>
        <w:t>3</w:t>
      </w:r>
      <w:r>
        <w:rPr>
          <w:rFonts w:ascii="Times New Roman" w:hAnsi="Times New Roman" w:cs="Times New Roman"/>
          <w:b/>
          <w:bCs/>
          <w:spacing w:val="-6"/>
          <w:kern w:val="0"/>
          <w:sz w:val="21"/>
          <w:szCs w:val="21"/>
        </w:rPr>
        <w:t xml:space="preserve"> </w:t>
      </w:r>
      <w:r>
        <w:rPr>
          <w:rFonts w:ascii="Times New Roman" w:hAnsi="Times New Roman" w:cs="Times New Roman"/>
          <w:b/>
          <w:bCs/>
          <w:kern w:val="0"/>
          <w:sz w:val="21"/>
          <w:szCs w:val="21"/>
        </w:rPr>
        <w:t>的属于一般毒物。（2）凡符合表中易燃物质和爆炸性物质标准的物质，均视为火灾、</w:t>
      </w:r>
      <w:r>
        <w:rPr>
          <w:rFonts w:ascii="Times New Roman" w:hAnsi="Times New Roman" w:cs="Times New Roman"/>
          <w:b/>
          <w:bCs/>
          <w:w w:val="99"/>
          <w:kern w:val="0"/>
          <w:sz w:val="21"/>
          <w:szCs w:val="21"/>
        </w:rPr>
        <w:t xml:space="preserve"> </w:t>
      </w:r>
      <w:r>
        <w:rPr>
          <w:rFonts w:ascii="Times New Roman" w:hAnsi="Times New Roman" w:cs="Times New Roman"/>
          <w:b/>
          <w:bCs/>
          <w:kern w:val="0"/>
          <w:sz w:val="21"/>
          <w:szCs w:val="21"/>
        </w:rPr>
        <w:t>爆炸危险物质。</w:t>
      </w:r>
    </w:p>
    <w:p>
      <w:pPr>
        <w:kinsoku w:val="0"/>
        <w:overflowPunct w:val="0"/>
        <w:autoSpaceDE w:val="0"/>
        <w:autoSpaceDN w:val="0"/>
        <w:adjustRightInd w:val="0"/>
        <w:spacing w:before="11"/>
        <w:ind w:firstLine="181"/>
        <w:jc w:val="left"/>
        <w:rPr>
          <w:rFonts w:ascii="Times New Roman" w:hAnsi="Times New Roman" w:cs="Times New Roman"/>
          <w:b/>
          <w:bCs/>
          <w:kern w:val="0"/>
          <w:sz w:val="9"/>
          <w:szCs w:val="9"/>
        </w:rPr>
      </w:pPr>
    </w:p>
    <w:p>
      <w:pPr>
        <w:tabs>
          <w:tab w:val="left" w:pos="4358"/>
        </w:tabs>
        <w:kinsoku w:val="0"/>
        <w:overflowPunct w:val="0"/>
        <w:autoSpaceDE w:val="0"/>
        <w:autoSpaceDN w:val="0"/>
        <w:adjustRightInd w:val="0"/>
        <w:ind w:firstLine="503"/>
        <w:jc w:val="center"/>
        <w:outlineLvl w:val="8"/>
        <w:rPr>
          <w:rFonts w:ascii="Times New Roman" w:hAnsi="Times New Roman" w:eastAsia="黑体" w:cs="Times New Roman"/>
          <w:bCs/>
          <w:w w:val="105"/>
          <w:kern w:val="0"/>
          <w:szCs w:val="24"/>
        </w:rPr>
      </w:pPr>
      <w:r>
        <w:rPr>
          <w:rFonts w:ascii="Times New Roman" w:hAnsi="Times New Roman" w:eastAsia="黑体" w:cs="Times New Roman"/>
          <w:bCs/>
          <w:w w:val="105"/>
          <w:kern w:val="0"/>
          <w:szCs w:val="24"/>
        </w:rPr>
        <w:t>表1.2-3  项目存在环境风险物质危险性识别结果</w:t>
      </w:r>
    </w:p>
    <w:tbl>
      <w:tblPr>
        <w:tblStyle w:val="11"/>
        <w:tblW w:w="8763" w:type="dxa"/>
        <w:jc w:val="center"/>
        <w:tblInd w:w="0" w:type="dxa"/>
        <w:tblLayout w:type="fixed"/>
        <w:tblCellMar>
          <w:top w:w="0" w:type="dxa"/>
          <w:left w:w="0" w:type="dxa"/>
          <w:bottom w:w="0" w:type="dxa"/>
          <w:right w:w="0" w:type="dxa"/>
        </w:tblCellMar>
      </w:tblPr>
      <w:tblGrid>
        <w:gridCol w:w="15"/>
        <w:gridCol w:w="795"/>
        <w:gridCol w:w="2715"/>
        <w:gridCol w:w="5238"/>
      </w:tblGrid>
      <w:tr>
        <w:tblPrEx>
          <w:tblLayout w:type="fixed"/>
          <w:tblCellMar>
            <w:top w:w="0" w:type="dxa"/>
            <w:left w:w="0" w:type="dxa"/>
            <w:bottom w:w="0" w:type="dxa"/>
            <w:right w:w="0" w:type="dxa"/>
          </w:tblCellMar>
        </w:tblPrEx>
        <w:trPr>
          <w:trHeight w:val="340" w:hRule="exact"/>
          <w:jc w:val="center"/>
        </w:trPr>
        <w:tc>
          <w:tcPr>
            <w:tcW w:w="3525" w:type="dxa"/>
            <w:gridSpan w:val="3"/>
            <w:tcBorders>
              <w:top w:val="single" w:color="000000" w:sz="10" w:space="0"/>
              <w:left w:val="nil"/>
              <w:bottom w:val="single" w:color="000000" w:sz="2"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34"/>
              <w:jc w:val="center"/>
              <w:rPr>
                <w:rFonts w:ascii="Times New Roman" w:hAnsi="Times New Roman" w:cs="Times New Roman"/>
                <w:kern w:val="0"/>
                <w:sz w:val="21"/>
                <w:szCs w:val="21"/>
              </w:rPr>
            </w:pPr>
            <w:r>
              <w:rPr>
                <w:rFonts w:ascii="Times New Roman" w:hAnsi="Times New Roman" w:cs="Times New Roman"/>
                <w:b/>
                <w:bCs/>
                <w:spacing w:val="3"/>
                <w:kern w:val="0"/>
                <w:sz w:val="21"/>
                <w:szCs w:val="21"/>
              </w:rPr>
              <w:t>名称</w:t>
            </w:r>
          </w:p>
        </w:tc>
        <w:tc>
          <w:tcPr>
            <w:tcW w:w="5238" w:type="dxa"/>
            <w:tcBorders>
              <w:top w:val="single" w:color="000000" w:sz="10" w:space="0"/>
              <w:left w:val="single" w:color="000000" w:sz="2" w:space="0"/>
              <w:bottom w:val="single" w:color="000000" w:sz="2"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2"/>
              <w:jc w:val="center"/>
              <w:rPr>
                <w:rFonts w:ascii="Times New Roman" w:hAnsi="Times New Roman" w:cs="Times New Roman"/>
                <w:kern w:val="0"/>
                <w:sz w:val="21"/>
                <w:szCs w:val="21"/>
              </w:rPr>
            </w:pPr>
            <w:r>
              <w:rPr>
                <w:rFonts w:ascii="Times New Roman" w:hAnsi="Times New Roman" w:cs="Times New Roman"/>
                <w:b/>
                <w:bCs/>
                <w:kern w:val="0"/>
                <w:sz w:val="21"/>
                <w:szCs w:val="21"/>
              </w:rPr>
              <w:t>物质危险性</w:t>
            </w:r>
          </w:p>
        </w:tc>
      </w:tr>
      <w:tr>
        <w:tblPrEx>
          <w:tblLayout w:type="fixed"/>
          <w:tblCellMar>
            <w:top w:w="0" w:type="dxa"/>
            <w:left w:w="0" w:type="dxa"/>
            <w:bottom w:w="0" w:type="dxa"/>
            <w:right w:w="0" w:type="dxa"/>
          </w:tblCellMar>
        </w:tblPrEx>
        <w:trPr>
          <w:trHeight w:val="340" w:hRule="exact"/>
          <w:jc w:val="center"/>
        </w:trPr>
        <w:tc>
          <w:tcPr>
            <w:tcW w:w="3525" w:type="dxa"/>
            <w:gridSpan w:val="3"/>
            <w:tcBorders>
              <w:top w:val="single" w:color="000000" w:sz="2" w:space="0"/>
              <w:left w:val="nil"/>
              <w:bottom w:val="single" w:color="000000" w:sz="2"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N-甲基吡咯烷酮</w:t>
            </w:r>
          </w:p>
        </w:tc>
        <w:tc>
          <w:tcPr>
            <w:tcW w:w="523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w:t>
            </w:r>
            <w:r>
              <w:rPr>
                <w:rFonts w:ascii="Times New Roman" w:hAnsi="Times New Roman" w:cs="Times New Roman"/>
                <w:spacing w:val="2"/>
                <w:kern w:val="0"/>
                <w:sz w:val="21"/>
                <w:szCs w:val="21"/>
              </w:rPr>
              <w:t>类以外</w:t>
            </w:r>
          </w:p>
        </w:tc>
      </w:tr>
      <w:tr>
        <w:tblPrEx>
          <w:tblLayout w:type="fixed"/>
          <w:tblCellMar>
            <w:top w:w="0" w:type="dxa"/>
            <w:left w:w="0" w:type="dxa"/>
            <w:bottom w:w="0" w:type="dxa"/>
            <w:right w:w="0" w:type="dxa"/>
          </w:tblCellMar>
        </w:tblPrEx>
        <w:trPr>
          <w:trHeight w:val="340" w:hRule="exact"/>
          <w:jc w:val="center"/>
        </w:trPr>
        <w:tc>
          <w:tcPr>
            <w:tcW w:w="3525" w:type="dxa"/>
            <w:gridSpan w:val="3"/>
            <w:tcBorders>
              <w:top w:val="single" w:color="000000" w:sz="2" w:space="0"/>
              <w:left w:val="nil"/>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电解液</w:t>
            </w:r>
          </w:p>
        </w:tc>
        <w:tc>
          <w:tcPr>
            <w:tcW w:w="5238" w:type="dxa"/>
            <w:tcBorders>
              <w:top w:val="single" w:color="000000" w:sz="2" w:space="0"/>
              <w:left w:val="single" w:color="000000" w:sz="2" w:space="0"/>
              <w:bottom w:val="single" w:color="000000" w:sz="10"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1"/>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1"/>
                <w:kern w:val="0"/>
                <w:sz w:val="21"/>
                <w:szCs w:val="21"/>
              </w:rPr>
              <w:t xml:space="preserve"> </w:t>
            </w:r>
            <w:r>
              <w:rPr>
                <w:rFonts w:ascii="Times New Roman" w:hAnsi="Times New Roman" w:cs="Times New Roman"/>
                <w:kern w:val="0"/>
                <w:sz w:val="21"/>
                <w:szCs w:val="21"/>
              </w:rPr>
              <w:t>1类</w:t>
            </w:r>
          </w:p>
        </w:tc>
      </w:tr>
      <w:tr>
        <w:tblPrEx>
          <w:tblLayout w:type="fixed"/>
          <w:tblCellMar>
            <w:top w:w="0" w:type="dxa"/>
            <w:left w:w="0" w:type="dxa"/>
            <w:bottom w:w="0" w:type="dxa"/>
            <w:right w:w="0" w:type="dxa"/>
          </w:tblCellMar>
        </w:tblPrEx>
        <w:trPr>
          <w:gridBefore w:val="1"/>
          <w:wBefore w:w="15" w:type="dxa"/>
          <w:trHeight w:val="340" w:hRule="exact"/>
          <w:jc w:val="center"/>
        </w:trPr>
        <w:tc>
          <w:tcPr>
            <w:tcW w:w="795" w:type="dxa"/>
            <w:vMerge w:val="restart"/>
            <w:tcBorders>
              <w:top w:val="single" w:color="000000" w:sz="10" w:space="0"/>
              <w:left w:val="nil"/>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电解液组分</w:t>
            </w:r>
          </w:p>
        </w:tc>
        <w:tc>
          <w:tcPr>
            <w:tcW w:w="2715" w:type="dxa"/>
            <w:tcBorders>
              <w:top w:val="single" w:color="000000" w:sz="10"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碳酸丙烯酯（C</w:t>
            </w:r>
            <w:r>
              <w:rPr>
                <w:rFonts w:ascii="Times New Roman" w:hAnsi="Times New Roman" w:cs="Times New Roman"/>
                <w:kern w:val="0"/>
                <w:position w:val="-3"/>
                <w:sz w:val="21"/>
                <w:szCs w:val="21"/>
                <w:vertAlign w:val="subscript"/>
              </w:rPr>
              <w:t>4</w:t>
            </w:r>
            <w:r>
              <w:rPr>
                <w:rFonts w:ascii="Times New Roman" w:hAnsi="Times New Roman" w:cs="Times New Roman"/>
                <w:kern w:val="0"/>
                <w:sz w:val="21"/>
                <w:szCs w:val="21"/>
              </w:rPr>
              <w:t>H</w:t>
            </w:r>
            <w:r>
              <w:rPr>
                <w:rFonts w:ascii="Times New Roman" w:hAnsi="Times New Roman" w:cs="Times New Roman"/>
                <w:kern w:val="0"/>
                <w:position w:val="-3"/>
                <w:sz w:val="21"/>
                <w:szCs w:val="21"/>
                <w:vertAlign w:val="subscript"/>
              </w:rPr>
              <w:t>6</w:t>
            </w:r>
            <w:r>
              <w:rPr>
                <w:rFonts w:ascii="Times New Roman" w:hAnsi="Times New Roman" w:cs="Times New Roman"/>
                <w:kern w:val="0"/>
                <w:sz w:val="21"/>
                <w:szCs w:val="21"/>
              </w:rPr>
              <w:t>O</w:t>
            </w:r>
            <w:r>
              <w:rPr>
                <w:rFonts w:ascii="Times New Roman" w:hAnsi="Times New Roman" w:cs="Times New Roman"/>
                <w:kern w:val="0"/>
                <w:position w:val="-3"/>
                <w:sz w:val="21"/>
                <w:szCs w:val="21"/>
                <w:vertAlign w:val="subscript"/>
              </w:rPr>
              <w:t>3</w:t>
            </w:r>
            <w:r>
              <w:rPr>
                <w:rFonts w:ascii="Times New Roman" w:hAnsi="Times New Roman" w:cs="Times New Roman"/>
                <w:kern w:val="0"/>
                <w:sz w:val="21"/>
                <w:szCs w:val="21"/>
              </w:rPr>
              <w:t>）</w:t>
            </w:r>
          </w:p>
        </w:tc>
        <w:tc>
          <w:tcPr>
            <w:tcW w:w="5238" w:type="dxa"/>
            <w:tcBorders>
              <w:top w:val="single" w:color="000000" w:sz="10" w:space="0"/>
              <w:left w:val="single" w:color="000000" w:sz="2" w:space="0"/>
              <w:bottom w:val="single" w:color="000000" w:sz="2"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w:t>
            </w:r>
            <w:r>
              <w:rPr>
                <w:rFonts w:ascii="Times New Roman" w:hAnsi="Times New Roman" w:cs="Times New Roman"/>
                <w:spacing w:val="2"/>
                <w:kern w:val="0"/>
                <w:sz w:val="21"/>
                <w:szCs w:val="21"/>
              </w:rPr>
              <w:t>类以外</w:t>
            </w:r>
          </w:p>
        </w:tc>
      </w:tr>
      <w:tr>
        <w:tblPrEx>
          <w:tblLayout w:type="fixed"/>
          <w:tblCellMar>
            <w:top w:w="0" w:type="dxa"/>
            <w:left w:w="0" w:type="dxa"/>
            <w:bottom w:w="0" w:type="dxa"/>
            <w:right w:w="0" w:type="dxa"/>
          </w:tblCellMar>
        </w:tblPrEx>
        <w:trPr>
          <w:gridBefore w:val="1"/>
          <w:wBefore w:w="15" w:type="dxa"/>
          <w:trHeight w:val="340" w:hRule="exact"/>
          <w:jc w:val="center"/>
        </w:trPr>
        <w:tc>
          <w:tcPr>
            <w:tcW w:w="795" w:type="dxa"/>
            <w:vMerge w:val="continue"/>
            <w:tcBorders>
              <w:top w:val="single" w:color="000000" w:sz="10" w:space="0"/>
              <w:left w:val="nil"/>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p>
        </w:tc>
        <w:tc>
          <w:tcPr>
            <w:tcW w:w="27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碳酸乙烯酯(C</w:t>
            </w:r>
            <w:r>
              <w:rPr>
                <w:rFonts w:ascii="Times New Roman" w:hAnsi="Times New Roman" w:cs="Times New Roman"/>
                <w:kern w:val="0"/>
                <w:position w:val="-3"/>
                <w:sz w:val="21"/>
                <w:szCs w:val="21"/>
                <w:vertAlign w:val="subscript"/>
              </w:rPr>
              <w:t>3</w:t>
            </w:r>
            <w:r>
              <w:rPr>
                <w:rFonts w:ascii="Times New Roman" w:hAnsi="Times New Roman" w:cs="Times New Roman"/>
                <w:kern w:val="0"/>
                <w:sz w:val="21"/>
                <w:szCs w:val="21"/>
              </w:rPr>
              <w:t>H</w:t>
            </w:r>
            <w:r>
              <w:rPr>
                <w:rFonts w:ascii="Times New Roman" w:hAnsi="Times New Roman" w:cs="Times New Roman"/>
                <w:kern w:val="0"/>
                <w:position w:val="-3"/>
                <w:sz w:val="21"/>
                <w:szCs w:val="21"/>
                <w:vertAlign w:val="subscript"/>
              </w:rPr>
              <w:t>4</w:t>
            </w:r>
            <w:r>
              <w:rPr>
                <w:rFonts w:ascii="Times New Roman" w:hAnsi="Times New Roman" w:cs="Times New Roman"/>
                <w:kern w:val="0"/>
                <w:sz w:val="21"/>
                <w:szCs w:val="21"/>
              </w:rPr>
              <w:t>O</w:t>
            </w:r>
            <w:r>
              <w:rPr>
                <w:rFonts w:ascii="Times New Roman" w:hAnsi="Times New Roman" w:cs="Times New Roman"/>
                <w:kern w:val="0"/>
                <w:position w:val="-3"/>
                <w:sz w:val="21"/>
                <w:szCs w:val="21"/>
                <w:vertAlign w:val="subscript"/>
              </w:rPr>
              <w:t>3</w:t>
            </w:r>
            <w:r>
              <w:rPr>
                <w:rFonts w:ascii="Times New Roman" w:hAnsi="Times New Roman" w:cs="Times New Roman"/>
                <w:kern w:val="0"/>
                <w:sz w:val="21"/>
                <w:szCs w:val="21"/>
              </w:rPr>
              <w:t>)</w:t>
            </w:r>
          </w:p>
        </w:tc>
        <w:tc>
          <w:tcPr>
            <w:tcW w:w="523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w:t>
            </w:r>
            <w:r>
              <w:rPr>
                <w:rFonts w:ascii="Times New Roman" w:hAnsi="Times New Roman" w:cs="Times New Roman"/>
                <w:spacing w:val="2"/>
                <w:kern w:val="0"/>
                <w:sz w:val="21"/>
                <w:szCs w:val="21"/>
              </w:rPr>
              <w:t>类以外</w:t>
            </w:r>
          </w:p>
        </w:tc>
      </w:tr>
      <w:tr>
        <w:tblPrEx>
          <w:tblLayout w:type="fixed"/>
          <w:tblCellMar>
            <w:top w:w="0" w:type="dxa"/>
            <w:left w:w="0" w:type="dxa"/>
            <w:bottom w:w="0" w:type="dxa"/>
            <w:right w:w="0" w:type="dxa"/>
          </w:tblCellMar>
        </w:tblPrEx>
        <w:trPr>
          <w:gridBefore w:val="1"/>
          <w:wBefore w:w="15" w:type="dxa"/>
          <w:trHeight w:val="340" w:hRule="exact"/>
          <w:jc w:val="center"/>
        </w:trPr>
        <w:tc>
          <w:tcPr>
            <w:tcW w:w="795" w:type="dxa"/>
            <w:vMerge w:val="continue"/>
            <w:tcBorders>
              <w:top w:val="single" w:color="000000" w:sz="10" w:space="0"/>
              <w:left w:val="nil"/>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p>
        </w:tc>
        <w:tc>
          <w:tcPr>
            <w:tcW w:w="27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碳酸二甲酯（C</w:t>
            </w:r>
            <w:r>
              <w:rPr>
                <w:rFonts w:ascii="Times New Roman" w:hAnsi="Times New Roman" w:cs="Times New Roman"/>
                <w:kern w:val="0"/>
                <w:position w:val="-3"/>
                <w:sz w:val="21"/>
                <w:szCs w:val="21"/>
                <w:vertAlign w:val="subscript"/>
              </w:rPr>
              <w:t>3</w:t>
            </w:r>
            <w:r>
              <w:rPr>
                <w:rFonts w:ascii="Times New Roman" w:hAnsi="Times New Roman" w:cs="Times New Roman"/>
                <w:kern w:val="0"/>
                <w:sz w:val="21"/>
                <w:szCs w:val="21"/>
              </w:rPr>
              <w:t>H</w:t>
            </w:r>
            <w:r>
              <w:rPr>
                <w:rFonts w:ascii="Times New Roman" w:hAnsi="Times New Roman" w:cs="Times New Roman"/>
                <w:kern w:val="0"/>
                <w:position w:val="-3"/>
                <w:sz w:val="21"/>
                <w:szCs w:val="21"/>
                <w:vertAlign w:val="subscript"/>
              </w:rPr>
              <w:t>6</w:t>
            </w:r>
            <w:r>
              <w:rPr>
                <w:rFonts w:ascii="Times New Roman" w:hAnsi="Times New Roman" w:cs="Times New Roman"/>
                <w:kern w:val="0"/>
                <w:sz w:val="21"/>
                <w:szCs w:val="21"/>
              </w:rPr>
              <w:t>O</w:t>
            </w:r>
            <w:r>
              <w:rPr>
                <w:rFonts w:ascii="Times New Roman" w:hAnsi="Times New Roman" w:cs="Times New Roman"/>
                <w:kern w:val="0"/>
                <w:position w:val="-3"/>
                <w:sz w:val="21"/>
                <w:szCs w:val="21"/>
                <w:vertAlign w:val="subscript"/>
              </w:rPr>
              <w:t>3</w:t>
            </w:r>
            <w:r>
              <w:rPr>
                <w:rFonts w:ascii="Times New Roman" w:hAnsi="Times New Roman" w:cs="Times New Roman"/>
                <w:kern w:val="0"/>
                <w:sz w:val="21"/>
                <w:szCs w:val="21"/>
              </w:rPr>
              <w:t>）</w:t>
            </w:r>
          </w:p>
        </w:tc>
        <w:tc>
          <w:tcPr>
            <w:tcW w:w="523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1"/>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1"/>
                <w:kern w:val="0"/>
                <w:sz w:val="21"/>
                <w:szCs w:val="21"/>
              </w:rPr>
              <w:t xml:space="preserve"> </w:t>
            </w:r>
            <w:r>
              <w:rPr>
                <w:rFonts w:ascii="Times New Roman" w:hAnsi="Times New Roman" w:cs="Times New Roman"/>
                <w:kern w:val="0"/>
                <w:sz w:val="21"/>
                <w:szCs w:val="21"/>
              </w:rPr>
              <w:t>1类</w:t>
            </w:r>
          </w:p>
        </w:tc>
      </w:tr>
      <w:tr>
        <w:tblPrEx>
          <w:tblLayout w:type="fixed"/>
          <w:tblCellMar>
            <w:top w:w="0" w:type="dxa"/>
            <w:left w:w="0" w:type="dxa"/>
            <w:bottom w:w="0" w:type="dxa"/>
            <w:right w:w="0" w:type="dxa"/>
          </w:tblCellMar>
        </w:tblPrEx>
        <w:trPr>
          <w:gridBefore w:val="1"/>
          <w:wBefore w:w="15" w:type="dxa"/>
          <w:trHeight w:val="340" w:hRule="exact"/>
          <w:jc w:val="center"/>
        </w:trPr>
        <w:tc>
          <w:tcPr>
            <w:tcW w:w="795" w:type="dxa"/>
            <w:vMerge w:val="continue"/>
            <w:tcBorders>
              <w:top w:val="single" w:color="000000" w:sz="10" w:space="0"/>
              <w:left w:val="nil"/>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p>
        </w:tc>
        <w:tc>
          <w:tcPr>
            <w:tcW w:w="27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碳酸二乙酯((C</w:t>
            </w:r>
            <w:r>
              <w:rPr>
                <w:rFonts w:ascii="Times New Roman" w:hAnsi="Times New Roman" w:cs="Times New Roman"/>
                <w:kern w:val="0"/>
                <w:position w:val="-3"/>
                <w:sz w:val="21"/>
                <w:szCs w:val="21"/>
              </w:rPr>
              <w:t>2</w:t>
            </w:r>
            <w:r>
              <w:rPr>
                <w:rFonts w:ascii="Times New Roman" w:hAnsi="Times New Roman" w:cs="Times New Roman"/>
                <w:kern w:val="0"/>
                <w:sz w:val="21"/>
                <w:szCs w:val="21"/>
              </w:rPr>
              <w:t>H</w:t>
            </w:r>
            <w:r>
              <w:rPr>
                <w:rFonts w:ascii="Times New Roman" w:hAnsi="Times New Roman" w:cs="Times New Roman"/>
                <w:kern w:val="0"/>
                <w:position w:val="-3"/>
                <w:sz w:val="21"/>
                <w:szCs w:val="21"/>
              </w:rPr>
              <w:t>5</w:t>
            </w:r>
            <w:r>
              <w:rPr>
                <w:rFonts w:ascii="Times New Roman" w:hAnsi="Times New Roman" w:cs="Times New Roman"/>
                <w:kern w:val="0"/>
                <w:sz w:val="21"/>
                <w:szCs w:val="21"/>
              </w:rPr>
              <w:t>)</w:t>
            </w:r>
            <w:r>
              <w:rPr>
                <w:rFonts w:ascii="Times New Roman" w:hAnsi="Times New Roman" w:cs="Times New Roman"/>
                <w:kern w:val="0"/>
                <w:position w:val="-3"/>
                <w:sz w:val="21"/>
                <w:szCs w:val="21"/>
              </w:rPr>
              <w:t>2</w:t>
            </w:r>
            <w:r>
              <w:rPr>
                <w:rFonts w:ascii="Times New Roman" w:hAnsi="Times New Roman" w:cs="Times New Roman"/>
                <w:kern w:val="0"/>
                <w:sz w:val="21"/>
                <w:szCs w:val="21"/>
              </w:rPr>
              <w:t>CO</w:t>
            </w:r>
            <w:r>
              <w:rPr>
                <w:rFonts w:ascii="Times New Roman" w:hAnsi="Times New Roman" w:cs="Times New Roman"/>
                <w:kern w:val="0"/>
                <w:position w:val="-3"/>
                <w:sz w:val="21"/>
                <w:szCs w:val="21"/>
              </w:rPr>
              <w:t>3</w:t>
            </w:r>
            <w:r>
              <w:rPr>
                <w:rFonts w:ascii="Times New Roman" w:hAnsi="Times New Roman" w:cs="Times New Roman"/>
                <w:kern w:val="0"/>
                <w:sz w:val="21"/>
                <w:szCs w:val="21"/>
              </w:rPr>
              <w:t>)</w:t>
            </w:r>
          </w:p>
        </w:tc>
        <w:tc>
          <w:tcPr>
            <w:tcW w:w="523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1"/>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1"/>
                <w:kern w:val="0"/>
                <w:sz w:val="21"/>
                <w:szCs w:val="21"/>
              </w:rPr>
              <w:t xml:space="preserve"> </w:t>
            </w:r>
            <w:r>
              <w:rPr>
                <w:rFonts w:ascii="Times New Roman" w:hAnsi="Times New Roman" w:cs="Times New Roman"/>
                <w:kern w:val="0"/>
                <w:sz w:val="21"/>
                <w:szCs w:val="21"/>
              </w:rPr>
              <w:t>2类</w:t>
            </w:r>
          </w:p>
        </w:tc>
      </w:tr>
      <w:tr>
        <w:tblPrEx>
          <w:tblLayout w:type="fixed"/>
          <w:tblCellMar>
            <w:top w:w="0" w:type="dxa"/>
            <w:left w:w="0" w:type="dxa"/>
            <w:bottom w:w="0" w:type="dxa"/>
            <w:right w:w="0" w:type="dxa"/>
          </w:tblCellMar>
        </w:tblPrEx>
        <w:trPr>
          <w:gridBefore w:val="1"/>
          <w:wBefore w:w="15" w:type="dxa"/>
          <w:trHeight w:val="340" w:hRule="exact"/>
          <w:jc w:val="center"/>
        </w:trPr>
        <w:tc>
          <w:tcPr>
            <w:tcW w:w="795" w:type="dxa"/>
            <w:vMerge w:val="continue"/>
            <w:tcBorders>
              <w:top w:val="single" w:color="000000" w:sz="10" w:space="0"/>
              <w:left w:val="nil"/>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p>
        </w:tc>
        <w:tc>
          <w:tcPr>
            <w:tcW w:w="2715"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碳酸甲乙酯(C</w:t>
            </w:r>
            <w:r>
              <w:rPr>
                <w:rFonts w:ascii="Times New Roman" w:hAnsi="Times New Roman" w:cs="Times New Roman"/>
                <w:kern w:val="0"/>
                <w:position w:val="-3"/>
                <w:sz w:val="21"/>
                <w:szCs w:val="21"/>
              </w:rPr>
              <w:t>2</w:t>
            </w:r>
            <w:r>
              <w:rPr>
                <w:rFonts w:ascii="Times New Roman" w:hAnsi="Times New Roman" w:cs="Times New Roman"/>
                <w:kern w:val="0"/>
                <w:sz w:val="21"/>
                <w:szCs w:val="21"/>
              </w:rPr>
              <w:t>H</w:t>
            </w:r>
            <w:r>
              <w:rPr>
                <w:rFonts w:ascii="Times New Roman" w:hAnsi="Times New Roman" w:cs="Times New Roman"/>
                <w:kern w:val="0"/>
                <w:position w:val="-3"/>
                <w:sz w:val="21"/>
                <w:szCs w:val="21"/>
              </w:rPr>
              <w:t>5</w:t>
            </w:r>
            <w:r>
              <w:rPr>
                <w:rFonts w:ascii="Times New Roman" w:hAnsi="Times New Roman" w:cs="Times New Roman"/>
                <w:kern w:val="0"/>
                <w:sz w:val="21"/>
                <w:szCs w:val="21"/>
              </w:rPr>
              <w:t>CO</w:t>
            </w:r>
            <w:r>
              <w:rPr>
                <w:rFonts w:ascii="Times New Roman" w:hAnsi="Times New Roman" w:cs="Times New Roman"/>
                <w:kern w:val="0"/>
                <w:position w:val="-3"/>
                <w:sz w:val="21"/>
                <w:szCs w:val="21"/>
              </w:rPr>
              <w:t>3</w:t>
            </w:r>
            <w:r>
              <w:rPr>
                <w:rFonts w:ascii="Times New Roman" w:hAnsi="Times New Roman" w:cs="Times New Roman"/>
                <w:kern w:val="0"/>
                <w:sz w:val="21"/>
                <w:szCs w:val="21"/>
              </w:rPr>
              <w:t>CH</w:t>
            </w:r>
            <w:r>
              <w:rPr>
                <w:rFonts w:ascii="Times New Roman" w:hAnsi="Times New Roman" w:cs="Times New Roman"/>
                <w:kern w:val="0"/>
                <w:position w:val="-3"/>
                <w:sz w:val="21"/>
                <w:szCs w:val="21"/>
              </w:rPr>
              <w:t>3</w:t>
            </w:r>
            <w:r>
              <w:rPr>
                <w:rFonts w:ascii="Times New Roman" w:hAnsi="Times New Roman" w:cs="Times New Roman"/>
                <w:kern w:val="0"/>
                <w:sz w:val="21"/>
                <w:szCs w:val="21"/>
              </w:rPr>
              <w:t>)</w:t>
            </w:r>
          </w:p>
        </w:tc>
        <w:tc>
          <w:tcPr>
            <w:tcW w:w="5238" w:type="dxa"/>
            <w:tcBorders>
              <w:top w:val="single" w:color="000000" w:sz="2" w:space="0"/>
              <w:left w:val="single" w:color="000000" w:sz="2" w:space="0"/>
              <w:bottom w:val="single" w:color="000000" w:sz="2"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w:t>
            </w:r>
            <w:r>
              <w:rPr>
                <w:rFonts w:ascii="Times New Roman" w:hAnsi="Times New Roman" w:cs="Times New Roman"/>
                <w:spacing w:val="2"/>
                <w:kern w:val="0"/>
                <w:sz w:val="21"/>
                <w:szCs w:val="21"/>
              </w:rPr>
              <w:t>类以外</w:t>
            </w:r>
          </w:p>
        </w:tc>
      </w:tr>
      <w:tr>
        <w:tblPrEx>
          <w:tblLayout w:type="fixed"/>
          <w:tblCellMar>
            <w:top w:w="0" w:type="dxa"/>
            <w:left w:w="0" w:type="dxa"/>
            <w:bottom w:w="0" w:type="dxa"/>
            <w:right w:w="0" w:type="dxa"/>
          </w:tblCellMar>
        </w:tblPrEx>
        <w:trPr>
          <w:gridBefore w:val="1"/>
          <w:wBefore w:w="15" w:type="dxa"/>
          <w:trHeight w:val="340" w:hRule="exact"/>
          <w:jc w:val="center"/>
        </w:trPr>
        <w:tc>
          <w:tcPr>
            <w:tcW w:w="795" w:type="dxa"/>
            <w:vMerge w:val="continue"/>
            <w:tcBorders>
              <w:top w:val="single" w:color="000000" w:sz="10" w:space="0"/>
              <w:left w:val="nil"/>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p>
        </w:tc>
        <w:tc>
          <w:tcPr>
            <w:tcW w:w="2715" w:type="dxa"/>
            <w:tcBorders>
              <w:top w:val="single" w:color="000000" w:sz="2" w:space="0"/>
              <w:left w:val="single" w:color="000000" w:sz="2" w:space="0"/>
              <w:bottom w:val="single" w:color="000000" w:sz="10" w:space="0"/>
              <w:right w:val="single" w:color="000000" w:sz="2" w:space="0"/>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六氟磷酸锂（LiPF</w:t>
            </w:r>
            <w:r>
              <w:rPr>
                <w:rFonts w:ascii="Times New Roman" w:hAnsi="Times New Roman" w:cs="Times New Roman"/>
                <w:kern w:val="0"/>
                <w:position w:val="-3"/>
                <w:sz w:val="21"/>
                <w:szCs w:val="21"/>
                <w:vertAlign w:val="subscript"/>
              </w:rPr>
              <w:t>6</w:t>
            </w:r>
            <w:r>
              <w:rPr>
                <w:rFonts w:ascii="Times New Roman" w:hAnsi="Times New Roman" w:cs="Times New Roman"/>
                <w:kern w:val="0"/>
                <w:sz w:val="21"/>
                <w:szCs w:val="21"/>
              </w:rPr>
              <w:t>）</w:t>
            </w:r>
          </w:p>
        </w:tc>
        <w:tc>
          <w:tcPr>
            <w:tcW w:w="5238" w:type="dxa"/>
            <w:tcBorders>
              <w:top w:val="single" w:color="000000" w:sz="2" w:space="0"/>
              <w:left w:val="single" w:color="000000" w:sz="2" w:space="0"/>
              <w:bottom w:val="single" w:color="000000" w:sz="10" w:space="0"/>
              <w:right w:val="nil"/>
            </w:tcBorders>
            <w:tcMar>
              <w:top w:w="28" w:type="dxa"/>
              <w:left w:w="28" w:type="dxa"/>
              <w:bottom w:w="28" w:type="dxa"/>
              <w:right w:w="28" w:type="dxa"/>
            </w:tcMar>
            <w:vAlign w:val="center"/>
          </w:tcPr>
          <w:p>
            <w:pPr>
              <w:kinsoku w:val="0"/>
              <w:overflowPunct w:val="0"/>
              <w:autoSpaceDE w:val="0"/>
              <w:autoSpaceDN w:val="0"/>
              <w:adjustRightInd w:val="0"/>
              <w:spacing w:line="240" w:lineRule="exact"/>
              <w:ind w:firstLine="420"/>
              <w:jc w:val="center"/>
              <w:rPr>
                <w:rFonts w:ascii="Times New Roman" w:hAnsi="Times New Roman" w:cs="Times New Roman"/>
                <w:kern w:val="0"/>
                <w:sz w:val="21"/>
                <w:szCs w:val="21"/>
              </w:rPr>
            </w:pPr>
            <w:r>
              <w:rPr>
                <w:rFonts w:ascii="Times New Roman" w:hAnsi="Times New Roman" w:cs="Times New Roman"/>
                <w:kern w:val="0"/>
                <w:sz w:val="21"/>
                <w:szCs w:val="21"/>
              </w:rPr>
              <w:t>有毒物质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3类以外、易燃物质</w:t>
            </w:r>
            <w:r>
              <w:rPr>
                <w:rFonts w:ascii="Times New Roman" w:hAnsi="Times New Roman" w:cs="Times New Roman"/>
                <w:spacing w:val="-52"/>
                <w:kern w:val="0"/>
                <w:sz w:val="21"/>
                <w:szCs w:val="21"/>
              </w:rPr>
              <w:t xml:space="preserve"> </w:t>
            </w:r>
            <w:r>
              <w:rPr>
                <w:rFonts w:ascii="Times New Roman" w:hAnsi="Times New Roman" w:cs="Times New Roman"/>
                <w:kern w:val="0"/>
                <w:sz w:val="21"/>
                <w:szCs w:val="21"/>
              </w:rPr>
              <w:t>3</w:t>
            </w:r>
            <w:r>
              <w:rPr>
                <w:rFonts w:ascii="Times New Roman" w:hAnsi="Times New Roman" w:cs="Times New Roman"/>
                <w:spacing w:val="2"/>
                <w:kern w:val="0"/>
                <w:sz w:val="21"/>
                <w:szCs w:val="21"/>
              </w:rPr>
              <w:t>类以外</w:t>
            </w:r>
          </w:p>
        </w:tc>
      </w:tr>
    </w:tbl>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根据《建设项目环境风险评价技术导则》（HJ/T169-2004），《危险化学品重大危险源辨识》（GB18218-2009）属易燃物质的有：电解液（组分中碳酸二甲酯、碳酸二乙酯亦属于）；电解液中各组分物质毒性均较低，不在毒性判定标准所列范围内。</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综上所述，本项目危险性物质主要根据《建设项目环境风险评价技术导则》（HJ/T169-2004）及《危险化学品重大危险源辨识》（GB18218-2009），根据火灾爆炸危险指数和最大储存量，确定火灾爆炸因子为电解液。毒性物质根据物质危险指数及各种物质的毒性确定毒性物质主要考虑电解液组分中六氟磷酸锂与水接触或受高热会产生的氟化氢。</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snapToGrid w:val="0"/>
          <w:kern w:val="0"/>
          <w:sz w:val="30"/>
          <w:szCs w:val="30"/>
        </w:rPr>
      </w:pPr>
      <w:r>
        <w:rPr>
          <w:rFonts w:ascii="Times New Roman" w:hAnsi="Times New Roman" w:eastAsia="黑体" w:cs="Times New Roman"/>
          <w:b/>
          <w:snapToGrid w:val="0"/>
          <w:kern w:val="0"/>
          <w:sz w:val="28"/>
          <w:szCs w:val="28"/>
        </w:rPr>
        <w:t>重大危险源辨识</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根据（GB18218-2009）《危险化学品重大危险源辨识》，在单元内达到和超过《重大危险源辨识标准》标准的临界量时，将作为事故重大危险源。</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重大危险源的辨识指标有两种情况：</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（1）单元内存在的危险物质为单一品种，则该物质的数量即为单元内危险物质的总量，若等于或超过相应的临界量，则定为重大危险源。</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（2）单元内存在的危险物质为多品种时，则按下式计算，若满足下式，则定为重大危险源。</w:t>
      </w:r>
    </w:p>
    <w:p>
      <w:pPr>
        <w:widowControl/>
        <w:ind w:firstLine="480"/>
        <w:jc w:val="center"/>
        <w:rPr>
          <w:rFonts w:ascii="Times New Roman" w:hAnsi="Times New Roman" w:cs="Times New Roman"/>
          <w:kern w:val="0"/>
          <w:szCs w:val="24"/>
        </w:rPr>
      </w:pPr>
      <w:r>
        <w:rPr>
          <w:rFonts w:ascii="Times New Roman" w:hAnsi="Times New Roman" w:cs="Times New Roman"/>
          <w:kern w:val="0"/>
          <w:szCs w:val="24"/>
        </w:rPr>
        <w:drawing>
          <wp:inline distT="0" distB="0" distL="114300" distR="114300">
            <wp:extent cx="2752725" cy="457200"/>
            <wp:effectExtent l="0" t="0" r="9525" b="0"/>
            <wp:docPr id="40" name="图片 6" descr="C:\Users\Administrator\AppData\Roaming\Tencent\Users\532983636\QQ\WinTemp\RichOle\JTDU8Z%{@_F818`U_3NL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descr="C:\Users\Administrator\AppData\Roaming\Tencent\Users\532983636\QQ\WinTemp\RichOle\JTDU8Z%{@_F818`U_3NLN`I.png"/>
                    <pic:cNvPicPr>
                      <a:picLocks noChangeAspect="1"/>
                    </pic:cNvPicPr>
                  </pic:nvPicPr>
                  <pic:blipFill>
                    <a:blip r:embed="rId19"/>
                    <a:stretch>
                      <a:fillRect/>
                    </a:stretch>
                  </pic:blipFill>
                  <pic:spPr>
                    <a:xfrm>
                      <a:off x="0" y="0"/>
                      <a:ext cx="2752725" cy="457200"/>
                    </a:xfrm>
                    <a:prstGeom prst="rect">
                      <a:avLst/>
                    </a:prstGeom>
                    <a:noFill/>
                    <a:ln w="9525">
                      <a:noFill/>
                    </a:ln>
                  </pic:spPr>
                </pic:pic>
              </a:graphicData>
            </a:graphic>
          </wp:inline>
        </w:drawing>
      </w:r>
    </w:p>
    <w:p>
      <w:pPr>
        <w:kinsoku w:val="0"/>
        <w:overflowPunct w:val="0"/>
        <w:autoSpaceDE w:val="0"/>
        <w:autoSpaceDN w:val="0"/>
        <w:adjustRightInd w:val="0"/>
        <w:spacing w:line="440" w:lineRule="exact"/>
        <w:ind w:firstLine="480"/>
        <w:rPr>
          <w:rFonts w:ascii="Times New Roman" w:hAnsi="Times New Roman" w:cs="Times New Roman"/>
          <w:spacing w:val="2"/>
          <w:kern w:val="0"/>
          <w:szCs w:val="24"/>
        </w:rPr>
      </w:pPr>
      <w:r>
        <w:rPr>
          <w:rFonts w:ascii="Times New Roman" w:hAnsi="Times New Roman" w:cs="Times New Roman"/>
        </w:rPr>
        <mc:AlternateContent>
          <mc:Choice Requires="wps">
            <w:drawing>
              <wp:anchor distT="0" distB="0" distL="114300" distR="114300" simplePos="0" relativeHeight="251662336" behindDoc="1" locked="0" layoutInCell="0" allowOverlap="1">
                <wp:simplePos x="0" y="0"/>
                <wp:positionH relativeFrom="page">
                  <wp:posOffset>4200525</wp:posOffset>
                </wp:positionH>
                <wp:positionV relativeFrom="paragraph">
                  <wp:posOffset>-40640</wp:posOffset>
                </wp:positionV>
                <wp:extent cx="196215" cy="12700"/>
                <wp:effectExtent l="0" t="0" r="0" b="0"/>
                <wp:wrapNone/>
                <wp:docPr id="350" name="任意多边形 350"/>
                <wp:cNvGraphicFramePr/>
                <a:graphic xmlns:a="http://schemas.openxmlformats.org/drawingml/2006/main">
                  <a:graphicData uri="http://schemas.microsoft.com/office/word/2010/wordprocessingShape">
                    <wps:wsp>
                      <wps:cNvSpPr/>
                      <wps:spPr bwMode="auto">
                        <a:xfrm>
                          <a:off x="0" y="0"/>
                          <a:ext cx="196215" cy="12700"/>
                        </a:xfrm>
                        <a:custGeom>
                          <a:avLst/>
                          <a:gdLst>
                            <a:gd name="T0" fmla="*/ 0 w 309"/>
                            <a:gd name="T1" fmla="*/ 0 h 20"/>
                            <a:gd name="T2" fmla="*/ 308 w 309"/>
                            <a:gd name="T3" fmla="*/ 0 h 20"/>
                          </a:gdLst>
                          <a:ahLst/>
                          <a:cxnLst>
                            <a:cxn ang="0">
                              <a:pos x="T0" y="T1"/>
                            </a:cxn>
                            <a:cxn ang="0">
                              <a:pos x="T2" y="T3"/>
                            </a:cxn>
                          </a:cxnLst>
                          <a:rect l="0" t="0" r="r" b="b"/>
                          <a:pathLst>
                            <a:path w="309" h="20">
                              <a:moveTo>
                                <a:pt x="0" y="0"/>
                              </a:moveTo>
                              <a:lnTo>
                                <a:pt x="308" y="0"/>
                              </a:lnTo>
                            </a:path>
                          </a:pathLst>
                        </a:custGeom>
                        <a:noFill/>
                        <a:ln w="402">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30.75pt;margin-top:-3.2pt;height:1pt;width:15.45pt;mso-position-horizontal-relative:page;z-index:-251654144;mso-width-relative:page;mso-height-relative:page;" filled="f" stroked="t" coordsize="309,20" o:allowincell="f" o:gfxdata="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Q+HYm1gAAAAkBAAAPAAAAAAAAAAEAIAAAACIAAABkcnMvZG93bnJldi54bWxQ&#10;SwECFAAUAAAACACHTuJA6tEHpKQCAACFBQAADgAAAAAAAAABACAAAAAlAQAAZHJzL2Uyb0RvYy54&#10;bWxQSwUGAAAAAAYABgBZAQAAOwYAAAAA&#10;" path="m0,0l308,0e">
                <v:path o:connectlocs="0,0;195580,0" o:connectangles="0,0"/>
                <v:fill on="f" focussize="0,0"/>
                <v:stroke weight="0.0316535433070866pt" color="#000000" joinstyle="round"/>
                <v:imagedata o:title=""/>
                <o:lock v:ext="edit" aspectratio="f"/>
              </v:shape>
            </w:pict>
          </mc:Fallback>
        </mc:AlternateContent>
      </w:r>
      <w:r>
        <w:rPr>
          <w:rFonts w:ascii="Times New Roman" w:hAnsi="Times New Roman" w:cs="Times New Roman"/>
          <w:spacing w:val="2"/>
          <w:kern w:val="0"/>
          <w:szCs w:val="24"/>
        </w:rPr>
        <w:t>式中：q</w:t>
      </w:r>
      <w:r>
        <w:rPr>
          <w:rFonts w:ascii="Times New Roman" w:hAnsi="Times New Roman" w:cs="Times New Roman"/>
          <w:spacing w:val="2"/>
          <w:kern w:val="0"/>
          <w:szCs w:val="24"/>
          <w:vertAlign w:val="subscript"/>
        </w:rPr>
        <w:t>1</w:t>
      </w:r>
      <w:r>
        <w:rPr>
          <w:rFonts w:ascii="Times New Roman" w:hAnsi="Times New Roman" w:cs="Times New Roman"/>
          <w:spacing w:val="2"/>
          <w:kern w:val="0"/>
          <w:szCs w:val="24"/>
        </w:rPr>
        <w:t>，q</w:t>
      </w:r>
      <w:r>
        <w:rPr>
          <w:rFonts w:ascii="Times New Roman" w:hAnsi="Times New Roman" w:cs="Times New Roman"/>
          <w:spacing w:val="2"/>
          <w:kern w:val="0"/>
          <w:szCs w:val="24"/>
          <w:vertAlign w:val="subscript"/>
        </w:rPr>
        <w:t>2</w:t>
      </w:r>
      <w:r>
        <w:rPr>
          <w:rFonts w:ascii="Times New Roman" w:hAnsi="Times New Roman" w:cs="Times New Roman"/>
          <w:spacing w:val="2"/>
          <w:kern w:val="0"/>
          <w:szCs w:val="24"/>
        </w:rPr>
        <w:t>…，q</w:t>
      </w:r>
      <w:r>
        <w:rPr>
          <w:rFonts w:ascii="Times New Roman" w:hAnsi="Times New Roman" w:cs="Times New Roman"/>
          <w:spacing w:val="2"/>
          <w:kern w:val="0"/>
          <w:szCs w:val="24"/>
          <w:vertAlign w:val="subscript"/>
        </w:rPr>
        <w:t>n</w:t>
      </w:r>
      <w:r>
        <w:rPr>
          <w:rFonts w:ascii="Times New Roman" w:hAnsi="Times New Roman" w:cs="Times New Roman"/>
          <w:spacing w:val="2"/>
          <w:kern w:val="0"/>
          <w:szCs w:val="24"/>
        </w:rPr>
        <w:t xml:space="preserve">    为每种危险物质实际存在量，t。</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Q</w:t>
      </w:r>
      <w:r>
        <w:rPr>
          <w:rFonts w:ascii="Times New Roman" w:hAnsi="Times New Roman" w:cs="Times New Roman"/>
          <w:spacing w:val="2"/>
          <w:kern w:val="0"/>
          <w:szCs w:val="24"/>
          <w:vertAlign w:val="subscript"/>
        </w:rPr>
        <w:t>1</w:t>
      </w:r>
      <w:r>
        <w:rPr>
          <w:rFonts w:ascii="Times New Roman" w:hAnsi="Times New Roman" w:cs="Times New Roman"/>
          <w:spacing w:val="2"/>
          <w:kern w:val="0"/>
          <w:szCs w:val="24"/>
        </w:rPr>
        <w:t>,Q</w:t>
      </w:r>
      <w:r>
        <w:rPr>
          <w:rFonts w:ascii="Times New Roman" w:hAnsi="Times New Roman" w:cs="Times New Roman"/>
          <w:spacing w:val="2"/>
          <w:kern w:val="0"/>
          <w:szCs w:val="24"/>
          <w:vertAlign w:val="subscript"/>
        </w:rPr>
        <w:t>2</w:t>
      </w:r>
      <w:r>
        <w:rPr>
          <w:rFonts w:ascii="Times New Roman" w:hAnsi="Times New Roman" w:cs="Times New Roman"/>
          <w:spacing w:val="2"/>
          <w:kern w:val="0"/>
          <w:szCs w:val="24"/>
        </w:rPr>
        <w:t>…Qn 为与各危险物质相对应的生产场所或贮存区的临界量t。项目的重大危险源判定见表1.1-3。</w:t>
      </w:r>
    </w:p>
    <w:p>
      <w:pPr>
        <w:tabs>
          <w:tab w:val="left" w:pos="4358"/>
        </w:tabs>
        <w:kinsoku w:val="0"/>
        <w:overflowPunct w:val="0"/>
        <w:autoSpaceDE w:val="0"/>
        <w:autoSpaceDN w:val="0"/>
        <w:adjustRightInd w:val="0"/>
        <w:ind w:firstLine="503"/>
        <w:jc w:val="center"/>
        <w:outlineLvl w:val="8"/>
        <w:rPr>
          <w:rFonts w:ascii="Times New Roman" w:hAnsi="Times New Roman" w:eastAsia="黑体" w:cs="Times New Roman"/>
          <w:bCs/>
          <w:w w:val="105"/>
          <w:kern w:val="0"/>
          <w:szCs w:val="24"/>
        </w:rPr>
      </w:pPr>
      <w:r>
        <w:rPr>
          <w:rFonts w:ascii="Times New Roman" w:hAnsi="Times New Roman" w:eastAsia="黑体" w:cs="Times New Roman"/>
          <w:bCs/>
          <w:w w:val="105"/>
          <w:kern w:val="0"/>
          <w:szCs w:val="24"/>
        </w:rPr>
        <w:t>表 1.2-4  重大危险源辨识情况一览表</w:t>
      </w:r>
    </w:p>
    <w:tbl>
      <w:tblPr>
        <w:tblStyle w:val="11"/>
        <w:tblW w:w="8438" w:type="dxa"/>
        <w:jc w:val="center"/>
        <w:tblInd w:w="154" w:type="dxa"/>
        <w:tblLayout w:type="fixed"/>
        <w:tblCellMar>
          <w:top w:w="0" w:type="dxa"/>
          <w:left w:w="0" w:type="dxa"/>
          <w:bottom w:w="0" w:type="dxa"/>
          <w:right w:w="0" w:type="dxa"/>
        </w:tblCellMar>
      </w:tblPr>
      <w:tblGrid>
        <w:gridCol w:w="1015"/>
        <w:gridCol w:w="1663"/>
        <w:gridCol w:w="1994"/>
        <w:gridCol w:w="1880"/>
        <w:gridCol w:w="1886"/>
      </w:tblGrid>
      <w:tr>
        <w:tblPrEx>
          <w:tblLayout w:type="fixed"/>
          <w:tblCellMar>
            <w:top w:w="0" w:type="dxa"/>
            <w:left w:w="0" w:type="dxa"/>
            <w:bottom w:w="0" w:type="dxa"/>
            <w:right w:w="0" w:type="dxa"/>
          </w:tblCellMar>
        </w:tblPrEx>
        <w:trPr>
          <w:trHeight w:val="367" w:hRule="exact"/>
          <w:jc w:val="center"/>
        </w:trPr>
        <w:tc>
          <w:tcPr>
            <w:tcW w:w="1015" w:type="dxa"/>
            <w:tcBorders>
              <w:top w:val="single" w:color="000000" w:sz="10" w:space="0"/>
              <w:left w:val="nil"/>
              <w:bottom w:val="single" w:color="000000" w:sz="4"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序号</w:t>
            </w:r>
          </w:p>
        </w:tc>
        <w:tc>
          <w:tcPr>
            <w:tcW w:w="1663" w:type="dxa"/>
            <w:tcBorders>
              <w:top w:val="single" w:color="000000" w:sz="10"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物质名称</w:t>
            </w:r>
          </w:p>
        </w:tc>
        <w:tc>
          <w:tcPr>
            <w:tcW w:w="1994" w:type="dxa"/>
            <w:tcBorders>
              <w:top w:val="single" w:color="000000" w:sz="10"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临界量（t）</w:t>
            </w:r>
          </w:p>
        </w:tc>
        <w:tc>
          <w:tcPr>
            <w:tcW w:w="1880" w:type="dxa"/>
            <w:tcBorders>
              <w:top w:val="single" w:color="000000" w:sz="10"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最大储存量（t）</w:t>
            </w:r>
          </w:p>
        </w:tc>
        <w:tc>
          <w:tcPr>
            <w:tcW w:w="1886" w:type="dxa"/>
            <w:tcBorders>
              <w:top w:val="single" w:color="000000" w:sz="10" w:space="0"/>
              <w:left w:val="single" w:color="000000" w:sz="4" w:space="0"/>
              <w:bottom w:val="single" w:color="000000" w:sz="4" w:space="0"/>
              <w:right w:val="nil"/>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储存方式</w:t>
            </w:r>
          </w:p>
        </w:tc>
      </w:tr>
      <w:tr>
        <w:tblPrEx>
          <w:tblLayout w:type="fixed"/>
          <w:tblCellMar>
            <w:top w:w="0" w:type="dxa"/>
            <w:left w:w="0" w:type="dxa"/>
            <w:bottom w:w="0" w:type="dxa"/>
            <w:right w:w="0" w:type="dxa"/>
          </w:tblCellMar>
        </w:tblPrEx>
        <w:trPr>
          <w:trHeight w:val="360" w:hRule="exact"/>
          <w:jc w:val="center"/>
        </w:trPr>
        <w:tc>
          <w:tcPr>
            <w:tcW w:w="1015" w:type="dxa"/>
            <w:tcBorders>
              <w:top w:val="single" w:color="000000" w:sz="4" w:space="0"/>
              <w:left w:val="nil"/>
              <w:bottom w:val="single" w:color="000000" w:sz="10"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1663" w:type="dxa"/>
            <w:tcBorders>
              <w:top w:val="single" w:color="000000" w:sz="4" w:space="0"/>
              <w:left w:val="single" w:color="000000" w:sz="4" w:space="0"/>
              <w:bottom w:val="single" w:color="000000" w:sz="10"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电解液</w:t>
            </w:r>
          </w:p>
        </w:tc>
        <w:tc>
          <w:tcPr>
            <w:tcW w:w="1994" w:type="dxa"/>
            <w:tcBorders>
              <w:top w:val="single" w:color="000000" w:sz="4" w:space="0"/>
              <w:left w:val="single" w:color="000000" w:sz="4" w:space="0"/>
              <w:bottom w:val="single" w:color="000000" w:sz="10"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1000</w:t>
            </w:r>
          </w:p>
        </w:tc>
        <w:tc>
          <w:tcPr>
            <w:tcW w:w="1880" w:type="dxa"/>
            <w:tcBorders>
              <w:top w:val="single" w:color="000000" w:sz="4" w:space="0"/>
              <w:left w:val="single" w:color="000000" w:sz="4" w:space="0"/>
              <w:bottom w:val="single" w:color="000000" w:sz="10" w:space="0"/>
              <w:right w:val="single" w:color="000000" w:sz="4" w:space="0"/>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110</w:t>
            </w:r>
          </w:p>
        </w:tc>
        <w:tc>
          <w:tcPr>
            <w:tcW w:w="1886" w:type="dxa"/>
            <w:tcBorders>
              <w:top w:val="single" w:color="000000" w:sz="4" w:space="0"/>
              <w:left w:val="single" w:color="000000" w:sz="4" w:space="0"/>
              <w:bottom w:val="single" w:color="000000" w:sz="10" w:space="0"/>
              <w:right w:val="nil"/>
            </w:tcBorders>
            <w:vAlign w:val="center"/>
          </w:tcPr>
          <w:p>
            <w:pPr>
              <w:kinsoku w:val="0"/>
              <w:overflowPunct w:val="0"/>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1000kg 桶装</w:t>
            </w:r>
          </w:p>
        </w:tc>
      </w:tr>
    </w:tbl>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本项目存在的危险化学品重大危险源物质有：电解液，经计算：110/1000=0.11＜1由上式计算结果可知，本项目不构成了重大危险源。</w:t>
      </w:r>
    </w:p>
    <w:p>
      <w:pPr>
        <w:spacing w:line="440" w:lineRule="exact"/>
        <w:ind w:firstLine="488"/>
        <w:rPr>
          <w:rFonts w:ascii="Times New Roman" w:hAnsi="Times New Roman" w:cs="Times New Roman"/>
        </w:rPr>
      </w:pPr>
      <w:r>
        <w:rPr>
          <w:rFonts w:ascii="Times New Roman" w:hAnsi="Times New Roman" w:cs="Times New Roman"/>
          <w:spacing w:val="2"/>
          <w:kern w:val="0"/>
          <w:szCs w:val="24"/>
        </w:rPr>
        <w:t>从以上分析结果，本项目原辅材料无爆炸性物质，也没有对应的临界量标准，因此本项目装卸货区、物流场地等均不构成重大危险源。</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bookmarkStart w:id="6" w:name="_Toc422308954"/>
      <w:r>
        <w:rPr>
          <w:rFonts w:ascii="Times New Roman" w:hAnsi="Times New Roman" w:eastAsia="黑体" w:cs="Times New Roman"/>
          <w:b/>
          <w:bCs/>
          <w:sz w:val="30"/>
          <w:szCs w:val="32"/>
        </w:rPr>
        <w:t>评价等级判定</w:t>
      </w:r>
      <w:bookmarkEnd w:id="6"/>
    </w:p>
    <w:p>
      <w:pPr>
        <w:spacing w:line="440" w:lineRule="exact"/>
        <w:ind w:firstLine="503"/>
        <w:rPr>
          <w:rFonts w:ascii="Times New Roman" w:hAnsi="Times New Roman" w:cs="Times New Roman"/>
          <w:w w:val="105"/>
        </w:rPr>
      </w:pPr>
      <w:r>
        <w:rPr>
          <w:rFonts w:ascii="Times New Roman" w:hAnsi="Times New Roman" w:cs="Times New Roman"/>
          <w:w w:val="105"/>
        </w:rPr>
        <w:t>根据评价项目的物质危险性和功能单元重大危险源判定结果，以及环境敏感</w:t>
      </w:r>
      <w:r>
        <w:rPr>
          <w:rFonts w:ascii="Times New Roman" w:hAnsi="Times New Roman" w:cs="Times New Roman"/>
          <w:spacing w:val="-1"/>
        </w:rPr>
        <w:t>程度等因素，项目不存在重大危险源，项目所在地不属于环境敏感区域。依据导</w:t>
      </w:r>
      <w:r>
        <w:rPr>
          <w:rFonts w:ascii="Times New Roman" w:hAnsi="Times New Roman" w:cs="Times New Roman"/>
          <w:spacing w:val="59"/>
        </w:rPr>
        <w:t xml:space="preserve"> </w:t>
      </w:r>
      <w:r>
        <w:rPr>
          <w:rFonts w:ascii="Times New Roman" w:hAnsi="Times New Roman" w:cs="Times New Roman"/>
          <w:w w:val="105"/>
        </w:rPr>
        <w:t>则规定，本项目风险评价等级为二级。</w:t>
      </w:r>
    </w:p>
    <w:p>
      <w:pPr>
        <w:spacing w:line="440" w:lineRule="exact"/>
        <w:ind w:firstLine="503"/>
        <w:rPr>
          <w:rFonts w:ascii="Times New Roman" w:hAnsi="Times New Roman" w:cs="Times New Roman"/>
          <w:w w:val="105"/>
        </w:rPr>
      </w:pPr>
    </w:p>
    <w:p>
      <w:pPr>
        <w:spacing w:line="440" w:lineRule="exact"/>
        <w:ind w:firstLine="480"/>
        <w:rPr>
          <w:rFonts w:ascii="Times New Roman" w:hAnsi="Times New Roman" w:cs="Times New Roman"/>
        </w:rPr>
      </w:pP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环境风险评价判定表</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表1.3-1 </w:t>
      </w:r>
    </w:p>
    <w:tbl>
      <w:tblPr>
        <w:tblStyle w:val="11"/>
        <w:tblW w:w="8805" w:type="dxa"/>
        <w:tblInd w:w="114" w:type="dxa"/>
        <w:tblLayout w:type="fixed"/>
        <w:tblCellMar>
          <w:top w:w="0" w:type="dxa"/>
          <w:left w:w="0" w:type="dxa"/>
          <w:bottom w:w="0" w:type="dxa"/>
          <w:right w:w="0" w:type="dxa"/>
        </w:tblCellMar>
      </w:tblPr>
      <w:tblGrid>
        <w:gridCol w:w="1659"/>
        <w:gridCol w:w="1865"/>
        <w:gridCol w:w="1699"/>
        <w:gridCol w:w="1829"/>
        <w:gridCol w:w="1753"/>
      </w:tblGrid>
      <w:tr>
        <w:tblPrEx>
          <w:tblLayout w:type="fixed"/>
          <w:tblCellMar>
            <w:top w:w="0" w:type="dxa"/>
            <w:left w:w="0" w:type="dxa"/>
            <w:bottom w:w="0" w:type="dxa"/>
            <w:right w:w="0" w:type="dxa"/>
          </w:tblCellMar>
        </w:tblPrEx>
        <w:trPr>
          <w:trHeight w:val="565" w:hRule="exact"/>
        </w:trPr>
        <w:tc>
          <w:tcPr>
            <w:tcW w:w="1659" w:type="dxa"/>
            <w:tcBorders>
              <w:top w:val="single" w:color="000000" w:sz="10"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bCs/>
                <w:kern w:val="0"/>
                <w:sz w:val="21"/>
              </w:rPr>
            </w:pPr>
          </w:p>
        </w:tc>
        <w:tc>
          <w:tcPr>
            <w:tcW w:w="1865" w:type="dxa"/>
            <w:tcBorders>
              <w:top w:val="single" w:color="000000" w:sz="10" w:space="0"/>
              <w:left w:val="single" w:color="000000" w:sz="2" w:space="0"/>
              <w:bottom w:val="single" w:color="000000" w:sz="2" w:space="0"/>
              <w:right w:val="single" w:color="000000" w:sz="2" w:space="0"/>
            </w:tcBorders>
          </w:tcPr>
          <w:p>
            <w:pPr>
              <w:pStyle w:val="15"/>
              <w:kinsoku w:val="0"/>
              <w:overflowPunct w:val="0"/>
              <w:spacing w:line="240" w:lineRule="exact"/>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剧毒危险性</w:t>
            </w:r>
          </w:p>
          <w:p>
            <w:pPr>
              <w:pStyle w:val="15"/>
              <w:kinsoku w:val="0"/>
              <w:overflowPunct w:val="0"/>
              <w:spacing w:line="240" w:lineRule="exact"/>
              <w:ind w:right="5" w:firstLine="0" w:firstLineChars="0"/>
              <w:jc w:val="center"/>
              <w:rPr>
                <w:rFonts w:ascii="Times New Roman" w:hAnsi="Times New Roman" w:cs="Times New Roman"/>
                <w:bCs/>
                <w:sz w:val="21"/>
                <w:szCs w:val="20"/>
              </w:rPr>
            </w:pPr>
            <w:r>
              <w:rPr>
                <w:rFonts w:ascii="Times New Roman" w:hAnsi="Times New Roman" w:cs="Times New Roman"/>
                <w:bCs/>
                <w:sz w:val="21"/>
                <w:szCs w:val="20"/>
              </w:rPr>
              <w:t>物质</w:t>
            </w:r>
          </w:p>
        </w:tc>
        <w:tc>
          <w:tcPr>
            <w:tcW w:w="1699" w:type="dxa"/>
            <w:tcBorders>
              <w:top w:val="single" w:color="000000" w:sz="10" w:space="0"/>
              <w:left w:val="single" w:color="000000" w:sz="2" w:space="0"/>
              <w:bottom w:val="single" w:color="000000" w:sz="2" w:space="0"/>
              <w:right w:val="single" w:color="000000" w:sz="2" w:space="0"/>
            </w:tcBorders>
          </w:tcPr>
          <w:p>
            <w:pPr>
              <w:pStyle w:val="15"/>
              <w:kinsoku w:val="0"/>
              <w:overflowPunct w:val="0"/>
              <w:spacing w:line="240" w:lineRule="exact"/>
              <w:ind w:left="424" w:firstLine="0" w:firstLineChars="0"/>
              <w:jc w:val="center"/>
              <w:rPr>
                <w:rFonts w:ascii="Times New Roman" w:hAnsi="Times New Roman" w:cs="Times New Roman"/>
                <w:bCs/>
                <w:sz w:val="21"/>
                <w:szCs w:val="20"/>
              </w:rPr>
            </w:pPr>
            <w:r>
              <w:rPr>
                <w:rFonts w:ascii="Times New Roman" w:hAnsi="Times New Roman" w:cs="Times New Roman"/>
                <w:bCs/>
                <w:sz w:val="21"/>
                <w:szCs w:val="20"/>
              </w:rPr>
              <w:t>一般毒性</w:t>
            </w:r>
          </w:p>
          <w:p>
            <w:pPr>
              <w:pStyle w:val="15"/>
              <w:kinsoku w:val="0"/>
              <w:overflowPunct w:val="0"/>
              <w:spacing w:line="240" w:lineRule="exact"/>
              <w:ind w:left="424" w:firstLine="0" w:firstLineChars="0"/>
              <w:jc w:val="center"/>
              <w:rPr>
                <w:rFonts w:ascii="Times New Roman" w:hAnsi="Times New Roman" w:cs="Times New Roman"/>
                <w:bCs/>
                <w:sz w:val="21"/>
                <w:szCs w:val="20"/>
              </w:rPr>
            </w:pPr>
            <w:r>
              <w:rPr>
                <w:rFonts w:ascii="Times New Roman" w:hAnsi="Times New Roman" w:cs="Times New Roman"/>
                <w:bCs/>
                <w:sz w:val="21"/>
                <w:szCs w:val="20"/>
              </w:rPr>
              <w:t>危险物质</w:t>
            </w:r>
          </w:p>
        </w:tc>
        <w:tc>
          <w:tcPr>
            <w:tcW w:w="1829" w:type="dxa"/>
            <w:tcBorders>
              <w:top w:val="single" w:color="000000" w:sz="10" w:space="0"/>
              <w:left w:val="single" w:color="000000" w:sz="2" w:space="0"/>
              <w:bottom w:val="single" w:color="000000" w:sz="2" w:space="0"/>
              <w:right w:val="single" w:color="000000" w:sz="2" w:space="0"/>
            </w:tcBorders>
          </w:tcPr>
          <w:p>
            <w:pPr>
              <w:pStyle w:val="15"/>
              <w:kinsoku w:val="0"/>
              <w:overflowPunct w:val="0"/>
              <w:spacing w:line="240" w:lineRule="exact"/>
              <w:ind w:left="6" w:firstLine="0" w:firstLineChars="0"/>
              <w:jc w:val="center"/>
              <w:rPr>
                <w:rFonts w:ascii="Times New Roman" w:hAnsi="Times New Roman" w:cs="Times New Roman"/>
                <w:bCs/>
                <w:sz w:val="21"/>
                <w:szCs w:val="20"/>
              </w:rPr>
            </w:pPr>
            <w:r>
              <w:rPr>
                <w:rFonts w:ascii="Times New Roman" w:hAnsi="Times New Roman" w:cs="Times New Roman"/>
                <w:bCs/>
                <w:sz w:val="21"/>
                <w:szCs w:val="20"/>
              </w:rPr>
              <w:t>可燃、易燃危险性</w:t>
            </w:r>
          </w:p>
          <w:p>
            <w:pPr>
              <w:pStyle w:val="15"/>
              <w:kinsoku w:val="0"/>
              <w:overflowPunct w:val="0"/>
              <w:spacing w:line="240" w:lineRule="exact"/>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物质</w:t>
            </w:r>
          </w:p>
        </w:tc>
        <w:tc>
          <w:tcPr>
            <w:tcW w:w="1753" w:type="dxa"/>
            <w:tcBorders>
              <w:top w:val="single" w:color="000000" w:sz="10" w:space="0"/>
              <w:left w:val="single" w:color="000000" w:sz="2" w:space="0"/>
              <w:bottom w:val="single" w:color="000000" w:sz="2" w:space="0"/>
              <w:right w:val="nil"/>
            </w:tcBorders>
          </w:tcPr>
          <w:p>
            <w:pPr>
              <w:pStyle w:val="15"/>
              <w:kinsoku w:val="0"/>
              <w:overflowPunct w:val="0"/>
              <w:spacing w:line="240" w:lineRule="exact"/>
              <w:ind w:right="5" w:firstLine="0" w:firstLineChars="0"/>
              <w:jc w:val="center"/>
              <w:rPr>
                <w:rFonts w:ascii="Times New Roman" w:hAnsi="Times New Roman" w:cs="Times New Roman"/>
                <w:bCs/>
                <w:sz w:val="21"/>
                <w:szCs w:val="20"/>
              </w:rPr>
            </w:pPr>
            <w:r>
              <w:rPr>
                <w:rFonts w:ascii="Times New Roman" w:hAnsi="Times New Roman" w:cs="Times New Roman"/>
                <w:bCs/>
                <w:sz w:val="21"/>
                <w:szCs w:val="20"/>
              </w:rPr>
              <w:t>爆炸危险性</w:t>
            </w:r>
          </w:p>
          <w:p>
            <w:pPr>
              <w:pStyle w:val="15"/>
              <w:kinsoku w:val="0"/>
              <w:overflowPunct w:val="0"/>
              <w:spacing w:line="240" w:lineRule="exact"/>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物质</w:t>
            </w:r>
          </w:p>
        </w:tc>
      </w:tr>
      <w:tr>
        <w:tblPrEx>
          <w:tblLayout w:type="fixed"/>
          <w:tblCellMar>
            <w:top w:w="0" w:type="dxa"/>
            <w:left w:w="0" w:type="dxa"/>
            <w:bottom w:w="0" w:type="dxa"/>
            <w:right w:w="0" w:type="dxa"/>
          </w:tblCellMar>
        </w:tblPrEx>
        <w:trPr>
          <w:trHeight w:val="281" w:hRule="exact"/>
        </w:trPr>
        <w:tc>
          <w:tcPr>
            <w:tcW w:w="1659" w:type="dxa"/>
            <w:tcBorders>
              <w:top w:val="single" w:color="000000" w:sz="2" w:space="0"/>
              <w:left w:val="nil"/>
              <w:bottom w:val="single" w:color="000000" w:sz="2"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重大危险源</w:t>
            </w:r>
          </w:p>
        </w:tc>
        <w:tc>
          <w:tcPr>
            <w:tcW w:w="1865"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一</w:t>
            </w:r>
          </w:p>
        </w:tc>
        <w:tc>
          <w:tcPr>
            <w:tcW w:w="1699"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二</w:t>
            </w:r>
          </w:p>
        </w:tc>
        <w:tc>
          <w:tcPr>
            <w:tcW w:w="1829" w:type="dxa"/>
            <w:tcBorders>
              <w:top w:val="single" w:color="000000" w:sz="2" w:space="0"/>
              <w:left w:val="single" w:color="000000" w:sz="2" w:space="0"/>
              <w:bottom w:val="single" w:color="000000" w:sz="2"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一</w:t>
            </w:r>
          </w:p>
        </w:tc>
        <w:tc>
          <w:tcPr>
            <w:tcW w:w="1753" w:type="dxa"/>
            <w:tcBorders>
              <w:top w:val="single" w:color="000000" w:sz="2" w:space="0"/>
              <w:left w:val="single" w:color="000000" w:sz="2" w:space="0"/>
              <w:bottom w:val="single" w:color="000000" w:sz="2" w:space="0"/>
              <w:right w:val="nil"/>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一</w:t>
            </w:r>
          </w:p>
        </w:tc>
      </w:tr>
      <w:tr>
        <w:tblPrEx>
          <w:tblLayout w:type="fixed"/>
          <w:tblCellMar>
            <w:top w:w="0" w:type="dxa"/>
            <w:left w:w="0" w:type="dxa"/>
            <w:bottom w:w="0" w:type="dxa"/>
            <w:right w:w="0" w:type="dxa"/>
          </w:tblCellMar>
        </w:tblPrEx>
        <w:trPr>
          <w:trHeight w:val="281" w:hRule="exact"/>
        </w:trPr>
        <w:tc>
          <w:tcPr>
            <w:tcW w:w="1659" w:type="dxa"/>
            <w:tcBorders>
              <w:top w:val="single" w:color="000000" w:sz="2" w:space="0"/>
              <w:left w:val="nil"/>
              <w:bottom w:val="single" w:color="000000" w:sz="2" w:space="0"/>
              <w:right w:val="single" w:color="000000" w:sz="2" w:space="0"/>
            </w:tcBorders>
            <w:shd w:val="clear" w:color="auto" w:fill="auto"/>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非重大危险源</w:t>
            </w:r>
          </w:p>
        </w:tc>
        <w:tc>
          <w:tcPr>
            <w:tcW w:w="1865" w:type="dxa"/>
            <w:tcBorders>
              <w:top w:val="single" w:color="000000" w:sz="2" w:space="0"/>
              <w:left w:val="single" w:color="000000" w:sz="2" w:space="0"/>
              <w:bottom w:val="single" w:color="000000" w:sz="2" w:space="0"/>
              <w:right w:val="single" w:color="000000" w:sz="2" w:space="0"/>
            </w:tcBorders>
            <w:shd w:val="clear" w:color="auto" w:fill="auto"/>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二</w:t>
            </w:r>
          </w:p>
        </w:tc>
        <w:tc>
          <w:tcPr>
            <w:tcW w:w="1699" w:type="dxa"/>
            <w:tcBorders>
              <w:top w:val="single" w:color="000000" w:sz="2" w:space="0"/>
              <w:left w:val="single" w:color="000000" w:sz="2" w:space="0"/>
              <w:bottom w:val="single" w:color="000000" w:sz="2" w:space="0"/>
              <w:right w:val="single" w:color="000000" w:sz="2" w:space="0"/>
            </w:tcBorders>
            <w:shd w:val="clear" w:color="auto" w:fill="B3B3B3"/>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二</w:t>
            </w:r>
          </w:p>
        </w:tc>
        <w:tc>
          <w:tcPr>
            <w:tcW w:w="1829" w:type="dxa"/>
            <w:tcBorders>
              <w:top w:val="single" w:color="000000" w:sz="2" w:space="0"/>
              <w:left w:val="single" w:color="000000" w:sz="2" w:space="0"/>
              <w:bottom w:val="single" w:color="000000" w:sz="2" w:space="0"/>
              <w:right w:val="single" w:color="000000" w:sz="2" w:space="0"/>
            </w:tcBorders>
            <w:shd w:val="clear" w:color="auto" w:fill="B3B3B3"/>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二</w:t>
            </w:r>
          </w:p>
        </w:tc>
        <w:tc>
          <w:tcPr>
            <w:tcW w:w="1753" w:type="dxa"/>
            <w:tcBorders>
              <w:top w:val="single" w:color="000000" w:sz="2" w:space="0"/>
              <w:left w:val="single" w:color="000000" w:sz="2" w:space="0"/>
              <w:bottom w:val="single" w:color="000000" w:sz="2" w:space="0"/>
              <w:right w:val="nil"/>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二</w:t>
            </w:r>
          </w:p>
        </w:tc>
      </w:tr>
      <w:tr>
        <w:tblPrEx>
          <w:tblLayout w:type="fixed"/>
          <w:tblCellMar>
            <w:top w:w="0" w:type="dxa"/>
            <w:left w:w="0" w:type="dxa"/>
            <w:bottom w:w="0" w:type="dxa"/>
            <w:right w:w="0" w:type="dxa"/>
          </w:tblCellMar>
        </w:tblPrEx>
        <w:trPr>
          <w:trHeight w:val="292" w:hRule="exact"/>
        </w:trPr>
        <w:tc>
          <w:tcPr>
            <w:tcW w:w="1659" w:type="dxa"/>
            <w:tcBorders>
              <w:top w:val="single" w:color="000000" w:sz="2" w:space="0"/>
              <w:left w:val="nil"/>
              <w:bottom w:val="single" w:color="000000" w:sz="10"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环境敏感地区</w:t>
            </w:r>
          </w:p>
        </w:tc>
        <w:tc>
          <w:tcPr>
            <w:tcW w:w="1865" w:type="dxa"/>
            <w:tcBorders>
              <w:top w:val="single" w:color="000000" w:sz="2" w:space="0"/>
              <w:left w:val="single" w:color="000000" w:sz="2" w:space="0"/>
              <w:bottom w:val="single" w:color="000000" w:sz="10"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一</w:t>
            </w:r>
          </w:p>
        </w:tc>
        <w:tc>
          <w:tcPr>
            <w:tcW w:w="1699" w:type="dxa"/>
            <w:tcBorders>
              <w:top w:val="single" w:color="000000" w:sz="2" w:space="0"/>
              <w:left w:val="single" w:color="000000" w:sz="2" w:space="0"/>
              <w:bottom w:val="single" w:color="000000" w:sz="10"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一</w:t>
            </w:r>
          </w:p>
        </w:tc>
        <w:tc>
          <w:tcPr>
            <w:tcW w:w="1829" w:type="dxa"/>
            <w:tcBorders>
              <w:top w:val="single" w:color="000000" w:sz="2" w:space="0"/>
              <w:left w:val="single" w:color="000000" w:sz="2" w:space="0"/>
              <w:bottom w:val="single" w:color="000000" w:sz="10" w:space="0"/>
              <w:right w:val="single" w:color="000000" w:sz="2" w:space="0"/>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一</w:t>
            </w:r>
          </w:p>
        </w:tc>
        <w:tc>
          <w:tcPr>
            <w:tcW w:w="1753" w:type="dxa"/>
            <w:tcBorders>
              <w:top w:val="single" w:color="000000" w:sz="2" w:space="0"/>
              <w:left w:val="single" w:color="000000" w:sz="2" w:space="0"/>
              <w:bottom w:val="single" w:color="000000" w:sz="10" w:space="0"/>
              <w:right w:val="nil"/>
            </w:tcBorders>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一</w:t>
            </w:r>
          </w:p>
        </w:tc>
      </w:tr>
    </w:tbl>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bookmarkStart w:id="7" w:name="_Toc422308955"/>
      <w:r>
        <w:rPr>
          <w:rFonts w:ascii="Times New Roman" w:hAnsi="Times New Roman" w:eastAsia="黑体" w:cs="Times New Roman"/>
          <w:b/>
          <w:bCs/>
          <w:sz w:val="30"/>
          <w:szCs w:val="32"/>
        </w:rPr>
        <w:t>评价范围和环境保护目标</w:t>
      </w:r>
    </w:p>
    <w:p>
      <w:pPr>
        <w:spacing w:line="440" w:lineRule="exact"/>
        <w:ind w:firstLine="503"/>
        <w:rPr>
          <w:rFonts w:ascii="Times New Roman" w:hAnsi="Times New Roman" w:cs="Times New Roman"/>
          <w:w w:val="105"/>
        </w:rPr>
      </w:pPr>
      <w:r>
        <w:rPr>
          <w:rFonts w:ascii="Times New Roman" w:hAnsi="Times New Roman" w:cs="Times New Roman"/>
          <w:w w:val="105"/>
        </w:rPr>
        <w:t>本项目环境风险评价等级为二级评价，故根据风险导则，本项目评价范围是 以建设地为中心，半径为3km，面积为28.26km</w:t>
      </w:r>
      <w:r>
        <w:rPr>
          <w:rFonts w:ascii="Times New Roman" w:hAnsi="Times New Roman" w:cs="Times New Roman"/>
          <w:w w:val="105"/>
          <w:vertAlign w:val="superscript"/>
        </w:rPr>
        <w:t>2</w:t>
      </w:r>
      <w:r>
        <w:rPr>
          <w:rFonts w:ascii="Times New Roman" w:hAnsi="Times New Roman" w:cs="Times New Roman"/>
          <w:w w:val="105"/>
        </w:rPr>
        <w:t>左右圆形范围。</w:t>
      </w:r>
    </w:p>
    <w:p>
      <w:pPr>
        <w:spacing w:line="440" w:lineRule="exact"/>
        <w:ind w:firstLine="503"/>
        <w:rPr>
          <w:rFonts w:ascii="Times New Roman" w:hAnsi="Times New Roman" w:cs="Times New Roman"/>
          <w:w w:val="105"/>
        </w:rPr>
      </w:pPr>
      <w:r>
        <w:rPr>
          <w:rFonts w:ascii="Times New Roman" w:hAnsi="Times New Roman" w:cs="Times New Roman"/>
          <w:w w:val="105"/>
        </w:rPr>
        <w:t>根据导则，敏感区系指《建设项目管理名录》中规定的需特殊保护地区、生态敏感与脆弱区及社会关注区。具体敏感区应根据建设项目和危险物质设计的环境确定。</w:t>
      </w:r>
    </w:p>
    <w:p>
      <w:pPr>
        <w:spacing w:line="440" w:lineRule="exact"/>
        <w:ind w:firstLine="503"/>
        <w:rPr>
          <w:rFonts w:ascii="Times New Roman" w:hAnsi="Times New Roman" w:cs="Times New Roman"/>
          <w:w w:val="105"/>
        </w:rPr>
      </w:pPr>
      <w:r>
        <w:rPr>
          <w:rFonts w:ascii="Times New Roman" w:hAnsi="Times New Roman" w:cs="Times New Roman"/>
          <w:w w:val="105"/>
        </w:rPr>
        <w:t>本项目位于南京六合经济开发区内，根据建设项目分类管理名录，本项目拟建地点不属于环境敏感区域。项目周边环境保护目标见表1.4-1。</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环境风险保护目标</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表1.4-1 </w:t>
      </w:r>
    </w:p>
    <w:tbl>
      <w:tblPr>
        <w:tblStyle w:val="11"/>
        <w:tblW w:w="9070"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479"/>
        <w:gridCol w:w="2197"/>
        <w:gridCol w:w="2197"/>
        <w:gridCol w:w="2197"/>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07" w:hRule="exact"/>
        </w:trPr>
        <w:tc>
          <w:tcPr>
            <w:tcW w:w="2479" w:type="dxa"/>
            <w:shd w:val="clear" w:color="auto" w:fill="auto"/>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环境保护目标名称</w:t>
            </w:r>
          </w:p>
        </w:tc>
        <w:tc>
          <w:tcPr>
            <w:tcW w:w="2197" w:type="dxa"/>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方位</w:t>
            </w:r>
          </w:p>
        </w:tc>
        <w:tc>
          <w:tcPr>
            <w:tcW w:w="2197" w:type="dxa"/>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最近距离（m）</w:t>
            </w:r>
          </w:p>
        </w:tc>
        <w:tc>
          <w:tcPr>
            <w:tcW w:w="2197" w:type="dxa"/>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规模（人数/户数）</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七里花园</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470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约500户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新世纪花园</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NE</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580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约400户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毛许街道</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890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约155户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姜宋村</w:t>
            </w:r>
          </w:p>
        </w:tc>
        <w:tc>
          <w:tcPr>
            <w:tcW w:w="2197" w:type="dxa"/>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S</w:t>
            </w:r>
          </w:p>
        </w:tc>
        <w:tc>
          <w:tcPr>
            <w:tcW w:w="2197" w:type="dxa"/>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1100</w:t>
            </w:r>
          </w:p>
        </w:tc>
        <w:tc>
          <w:tcPr>
            <w:tcW w:w="2197" w:type="dxa"/>
            <w:vAlign w:val="center"/>
          </w:tcPr>
          <w:p>
            <w:pPr>
              <w:autoSpaceDE w:val="0"/>
              <w:autoSpaceDN w:val="0"/>
              <w:adjustRightIn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约50户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宣叶</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SSW</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1100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约60户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曹庄</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WSW</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约30户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楼庄</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SW</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1800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约60户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大宋朝书画院</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1500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招贤寺</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SE</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六合区龙池中学</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ESE</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1800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垛石村</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约35户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刘营村</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1300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约65户</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5" w:hRule="exact"/>
        </w:trPr>
        <w:tc>
          <w:tcPr>
            <w:tcW w:w="2479" w:type="dxa"/>
            <w:shd w:val="clear" w:color="auto" w:fill="auto"/>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袁陆村</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WNW</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750</w:t>
            </w:r>
          </w:p>
        </w:tc>
        <w:tc>
          <w:tcPr>
            <w:tcW w:w="2197" w:type="dxa"/>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约35户</w:t>
            </w:r>
          </w:p>
        </w:tc>
      </w:tr>
    </w:tbl>
    <w:p>
      <w:pPr>
        <w:keepNext/>
        <w:keepLines/>
        <w:pageBreakBefore/>
        <w:numPr>
          <w:ilvl w:val="0"/>
          <w:numId w:val="1"/>
        </w:numPr>
        <w:autoSpaceDE w:val="0"/>
        <w:autoSpaceDN w:val="0"/>
        <w:adjustRightInd w:val="0"/>
        <w:spacing w:before="400" w:after="600" w:line="240" w:lineRule="auto"/>
        <w:ind w:firstLineChars="0"/>
        <w:jc w:val="center"/>
        <w:textAlignment w:val="baseline"/>
        <w:outlineLvl w:val="0"/>
        <w:rPr>
          <w:rFonts w:ascii="Times New Roman" w:hAnsi="Times New Roman" w:eastAsia="黑体" w:cs="Times New Roman"/>
          <w:b/>
          <w:bCs/>
          <w:sz w:val="36"/>
          <w:szCs w:val="36"/>
        </w:rPr>
      </w:pPr>
      <w:r>
        <w:rPr>
          <w:rFonts w:ascii="Times New Roman" w:hAnsi="Times New Roman" w:eastAsia="黑体" w:cs="Times New Roman"/>
          <w:b/>
          <w:bCs/>
          <w:sz w:val="36"/>
          <w:szCs w:val="36"/>
        </w:rPr>
        <w:t>最大可信事故</w:t>
      </w:r>
      <w:bookmarkEnd w:id="7"/>
    </w:p>
    <w:p>
      <w:pPr>
        <w:numPr>
          <w:ilvl w:val="1"/>
          <w:numId w:val="1"/>
        </w:numPr>
        <w:autoSpaceDE w:val="0"/>
        <w:autoSpaceDN w:val="0"/>
        <w:adjustRightInd w:val="0"/>
        <w:snapToGrid w:val="0"/>
        <w:spacing w:line="600" w:lineRule="exact"/>
        <w:ind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风险识别</w:t>
      </w:r>
    </w:p>
    <w:p>
      <w:pPr>
        <w:pStyle w:val="3"/>
        <w:kinsoku w:val="0"/>
        <w:overflowPunct w:val="0"/>
        <w:spacing w:before="240" w:after="240"/>
        <w:ind w:left="380" w:right="499"/>
        <w:rPr>
          <w:rFonts w:ascii="Times New Roman" w:hAnsi="Times New Roman" w:cs="Times New Roman"/>
          <w:b w:val="0"/>
          <w:bCs/>
        </w:rPr>
      </w:pPr>
      <w:r>
        <w:rPr>
          <w:rFonts w:ascii="Times New Roman" w:hAnsi="Times New Roman" w:cs="Times New Roman"/>
        </w:rPr>
        <w:t>2.1.1生产过程中潜在的风险识别</w:t>
      </w:r>
    </w:p>
    <w:p>
      <w:pPr>
        <w:spacing w:line="440" w:lineRule="exact"/>
        <w:ind w:firstLine="480"/>
        <w:rPr>
          <w:rFonts w:ascii="Times New Roman" w:hAnsi="Times New Roman" w:cs="Times New Roman"/>
        </w:rPr>
      </w:pPr>
      <w:r>
        <w:rPr>
          <w:rFonts w:ascii="Times New Roman" w:hAnsi="Times New Roman" w:cs="Times New Roman"/>
        </w:rPr>
        <w:t xml:space="preserve">（1）重大危险源 </w:t>
      </w:r>
    </w:p>
    <w:p>
      <w:pPr>
        <w:spacing w:line="440" w:lineRule="exact"/>
        <w:ind w:firstLine="480"/>
        <w:rPr>
          <w:rFonts w:ascii="Times New Roman" w:hAnsi="Times New Roman" w:cs="Times New Roman"/>
        </w:rPr>
      </w:pPr>
      <w:r>
        <w:rPr>
          <w:rFonts w:ascii="Times New Roman" w:hAnsi="Times New Roman" w:cs="Times New Roman"/>
        </w:rPr>
        <w:t>依照前述判定，本项目所有功能单元都构不成重大危险源。</w:t>
      </w:r>
    </w:p>
    <w:p>
      <w:pPr>
        <w:spacing w:line="440" w:lineRule="exact"/>
        <w:ind w:firstLine="480"/>
        <w:rPr>
          <w:rFonts w:ascii="Times New Roman" w:hAnsi="Times New Roman" w:cs="Times New Roman"/>
        </w:rPr>
      </w:pPr>
      <w:r>
        <w:rPr>
          <w:rFonts w:ascii="Times New Roman" w:hAnsi="Times New Roman" w:cs="Times New Roman"/>
        </w:rPr>
        <w:t>（2）潜在的危险功能单元</w:t>
      </w:r>
    </w:p>
    <w:p>
      <w:pPr>
        <w:spacing w:line="440" w:lineRule="exact"/>
        <w:ind w:firstLine="480"/>
        <w:rPr>
          <w:rFonts w:ascii="Times New Roman" w:hAnsi="Times New Roman" w:cs="Times New Roman"/>
        </w:rPr>
      </w:pPr>
      <w:r>
        <w:rPr>
          <w:rFonts w:hint="eastAsia" w:ascii="宋体" w:hAnsi="宋体" w:eastAsia="宋体" w:cs="宋体"/>
        </w:rPr>
        <w:t>①</w:t>
      </w:r>
      <w:r>
        <w:rPr>
          <w:rFonts w:ascii="Times New Roman" w:hAnsi="Times New Roman" w:cs="Times New Roman"/>
        </w:rPr>
        <w:t>NMP回收系统故障（根据NMP回收系统特性分析，开停车等非正常工况不会导致NMP回收系统发生问题，主要考虑NMP回收装置因爆炸而发生大面积破损等事故导致），造成NMP蒸汽事故排放；</w:t>
      </w:r>
    </w:p>
    <w:p>
      <w:pPr>
        <w:spacing w:line="440" w:lineRule="exact"/>
        <w:ind w:firstLine="480"/>
        <w:rPr>
          <w:rFonts w:ascii="Times New Roman" w:hAnsi="Times New Roman" w:cs="Times New Roman"/>
        </w:rPr>
      </w:pPr>
      <w:r>
        <w:rPr>
          <w:rFonts w:hint="eastAsia" w:ascii="宋体" w:hAnsi="宋体" w:eastAsia="宋体" w:cs="宋体"/>
        </w:rPr>
        <w:t>②</w:t>
      </w:r>
      <w:r>
        <w:rPr>
          <w:rFonts w:ascii="Times New Roman" w:hAnsi="Times New Roman" w:cs="Times New Roman"/>
        </w:rPr>
        <w:t>投料粉尘除尘器发生故障，废气未经有效处理直接排放至大气；</w:t>
      </w:r>
    </w:p>
    <w:p>
      <w:pPr>
        <w:spacing w:line="440" w:lineRule="exact"/>
        <w:ind w:firstLine="480"/>
        <w:rPr>
          <w:rFonts w:ascii="Times New Roman" w:hAnsi="Times New Roman" w:cs="Times New Roman"/>
        </w:rPr>
      </w:pPr>
      <w:r>
        <w:rPr>
          <w:rFonts w:hint="eastAsia" w:ascii="宋体" w:hAnsi="宋体" w:eastAsia="宋体" w:cs="宋体"/>
        </w:rPr>
        <w:t>③</w:t>
      </w:r>
      <w:r>
        <w:rPr>
          <w:rFonts w:ascii="Times New Roman" w:hAnsi="Times New Roman" w:cs="Times New Roman"/>
        </w:rPr>
        <w:t>设备故障或操作不当，造成生产单元电解液，即碳酸丙烯酯、碳酸乙烯酯、碳酸二甲酯、碳酸二乙酯、碳酸甲乙酯、六氟磷酸锂混合液的泄漏可能引发的火灾，以及泄漏的物料受热分解产生的氟化物进入大气，向周围环境扩散。</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本项目风险源</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表2.1-1 </w:t>
      </w:r>
    </w:p>
    <w:tbl>
      <w:tblPr>
        <w:tblStyle w:val="11"/>
        <w:tblW w:w="8539" w:type="dxa"/>
        <w:tblInd w:w="103" w:type="dxa"/>
        <w:tblLayout w:type="fixed"/>
        <w:tblCellMar>
          <w:top w:w="0" w:type="dxa"/>
          <w:left w:w="0" w:type="dxa"/>
          <w:bottom w:w="0" w:type="dxa"/>
          <w:right w:w="0" w:type="dxa"/>
        </w:tblCellMar>
      </w:tblPr>
      <w:tblGrid>
        <w:gridCol w:w="569"/>
        <w:gridCol w:w="1541"/>
        <w:gridCol w:w="2340"/>
        <w:gridCol w:w="1130"/>
        <w:gridCol w:w="2959"/>
      </w:tblGrid>
      <w:tr>
        <w:tblPrEx>
          <w:tblLayout w:type="fixed"/>
          <w:tblCellMar>
            <w:top w:w="0" w:type="dxa"/>
            <w:left w:w="0" w:type="dxa"/>
            <w:bottom w:w="0" w:type="dxa"/>
            <w:right w:w="0" w:type="dxa"/>
          </w:tblCellMar>
        </w:tblPrEx>
        <w:trPr>
          <w:trHeight w:val="569" w:hRule="exact"/>
        </w:trPr>
        <w:tc>
          <w:tcPr>
            <w:tcW w:w="569" w:type="dxa"/>
            <w:tcBorders>
              <w:top w:val="single" w:color="000000" w:sz="10"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序</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号</w:t>
            </w:r>
          </w:p>
        </w:tc>
        <w:tc>
          <w:tcPr>
            <w:tcW w:w="1541" w:type="dxa"/>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风险类别</w:t>
            </w:r>
          </w:p>
        </w:tc>
        <w:tc>
          <w:tcPr>
            <w:tcW w:w="2340" w:type="dxa"/>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风险源强</w:t>
            </w:r>
          </w:p>
        </w:tc>
        <w:tc>
          <w:tcPr>
            <w:tcW w:w="1130" w:type="dxa"/>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评价内容</w:t>
            </w:r>
          </w:p>
        </w:tc>
        <w:tc>
          <w:tcPr>
            <w:tcW w:w="2959" w:type="dxa"/>
            <w:tcBorders>
              <w:top w:val="single" w:color="000000" w:sz="10"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事故可能造成的后果</w:t>
            </w:r>
          </w:p>
        </w:tc>
      </w:tr>
      <w:tr>
        <w:tblPrEx>
          <w:tblLayout w:type="fixed"/>
          <w:tblCellMar>
            <w:top w:w="0" w:type="dxa"/>
            <w:left w:w="0" w:type="dxa"/>
            <w:bottom w:w="0" w:type="dxa"/>
            <w:right w:w="0" w:type="dxa"/>
          </w:tblCellMar>
        </w:tblPrEx>
        <w:trPr>
          <w:trHeight w:val="562" w:hRule="exact"/>
        </w:trPr>
        <w:tc>
          <w:tcPr>
            <w:tcW w:w="569" w:type="dxa"/>
            <w:tcBorders>
              <w:top w:val="single" w:color="000000" w:sz="4"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1</w:t>
            </w: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NMP 回收系</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统故障失效</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NMP：62.5kg/h；</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NMP 废气</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回收系统</w:t>
            </w:r>
          </w:p>
        </w:tc>
        <w:tc>
          <w:tcPr>
            <w:tcW w:w="2959"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NMP  废气未经有效处理进入</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对周围环境的影响</w:t>
            </w:r>
          </w:p>
        </w:tc>
      </w:tr>
      <w:tr>
        <w:tblPrEx>
          <w:tblLayout w:type="fixed"/>
          <w:tblCellMar>
            <w:top w:w="0" w:type="dxa"/>
            <w:left w:w="0" w:type="dxa"/>
            <w:bottom w:w="0" w:type="dxa"/>
            <w:right w:w="0" w:type="dxa"/>
          </w:tblCellMar>
        </w:tblPrEx>
        <w:trPr>
          <w:trHeight w:val="554" w:hRule="exact"/>
        </w:trPr>
        <w:tc>
          <w:tcPr>
            <w:tcW w:w="569" w:type="dxa"/>
            <w:tcBorders>
              <w:top w:val="single" w:color="000000" w:sz="4"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2</w:t>
            </w:r>
          </w:p>
        </w:tc>
        <w:tc>
          <w:tcPr>
            <w:tcW w:w="154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除湿机组除尘</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系统发生故障</w:t>
            </w:r>
          </w:p>
        </w:tc>
        <w:tc>
          <w:tcPr>
            <w:tcW w:w="234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粉尘：3.45kg/h；</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除尘系统</w:t>
            </w:r>
          </w:p>
        </w:tc>
        <w:tc>
          <w:tcPr>
            <w:tcW w:w="2959"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粉尘未经处理进入大气对周围</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环境的影响</w:t>
            </w:r>
          </w:p>
        </w:tc>
      </w:tr>
      <w:tr>
        <w:tblPrEx>
          <w:tblLayout w:type="fixed"/>
          <w:tblCellMar>
            <w:top w:w="0" w:type="dxa"/>
            <w:left w:w="0" w:type="dxa"/>
            <w:bottom w:w="0" w:type="dxa"/>
            <w:right w:w="0" w:type="dxa"/>
          </w:tblCellMar>
        </w:tblPrEx>
        <w:trPr>
          <w:trHeight w:val="569" w:hRule="exact"/>
        </w:trPr>
        <w:tc>
          <w:tcPr>
            <w:tcW w:w="569" w:type="dxa"/>
            <w:tcBorders>
              <w:top w:val="single" w:color="000000" w:sz="4" w:space="0"/>
              <w:left w:val="nil"/>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3</w:t>
            </w:r>
          </w:p>
        </w:tc>
        <w:tc>
          <w:tcPr>
            <w:tcW w:w="1541" w:type="dxa"/>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电解液泄漏、发生火灾</w:t>
            </w:r>
          </w:p>
        </w:tc>
        <w:tc>
          <w:tcPr>
            <w:tcW w:w="2340" w:type="dxa"/>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氟化氢 0.001 t</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（每次，原料仓库）</w:t>
            </w:r>
          </w:p>
        </w:tc>
        <w:tc>
          <w:tcPr>
            <w:tcW w:w="1130" w:type="dxa"/>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原料仓库</w:t>
            </w:r>
          </w:p>
        </w:tc>
        <w:tc>
          <w:tcPr>
            <w:tcW w:w="2959" w:type="dxa"/>
            <w:tcBorders>
              <w:top w:val="single" w:color="000000" w:sz="4" w:space="0"/>
              <w:left w:val="single" w:color="000000" w:sz="4" w:space="0"/>
              <w:bottom w:val="single" w:color="000000" w:sz="10"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泄漏事故对周围大气环境的影响</w:t>
            </w:r>
          </w:p>
        </w:tc>
      </w:tr>
    </w:tbl>
    <w:p>
      <w:pPr>
        <w:spacing w:line="440" w:lineRule="exact"/>
        <w:ind w:firstLine="480"/>
        <w:rPr>
          <w:rFonts w:ascii="Times New Roman" w:hAnsi="Times New Roman" w:cs="Times New Roman"/>
        </w:rPr>
      </w:pPr>
      <w:r>
        <w:rPr>
          <w:rFonts w:ascii="Times New Roman" w:hAnsi="Times New Roman" w:cs="Times New Roman"/>
        </w:rPr>
        <w:t>以上事故无论发生哪一种，都将对周边环境和人群造成影响。因此，生产中</w:t>
      </w:r>
    </w:p>
    <w:p>
      <w:pPr>
        <w:spacing w:line="440" w:lineRule="exact"/>
        <w:ind w:firstLine="480"/>
        <w:rPr>
          <w:rFonts w:ascii="Times New Roman" w:hAnsi="Times New Roman" w:cs="Times New Roman"/>
        </w:rPr>
      </w:pPr>
      <w:r>
        <w:rPr>
          <w:rFonts w:ascii="Times New Roman" w:hAnsi="Times New Roman" w:cs="Times New Roman"/>
        </w:rPr>
        <w:t>应加强管理，严格操作规程，加强职工教育，提高工人素质，精心操作，防患于 未然，将事故排放控制到最小。</w:t>
      </w:r>
    </w:p>
    <w:p>
      <w:pPr>
        <w:pStyle w:val="3"/>
        <w:kinsoku w:val="0"/>
        <w:overflowPunct w:val="0"/>
        <w:spacing w:before="240" w:after="240"/>
        <w:ind w:left="240" w:right="187"/>
        <w:rPr>
          <w:rFonts w:ascii="Times New Roman" w:hAnsi="Times New Roman" w:cs="Times New Roman"/>
          <w:b w:val="0"/>
          <w:bCs/>
        </w:rPr>
      </w:pPr>
      <w:r>
        <w:rPr>
          <w:rFonts w:ascii="Times New Roman" w:hAnsi="Times New Roman" w:eastAsia="等线" w:cs="Times New Roman"/>
        </w:rPr>
        <w:t>2.1.2</w:t>
      </w:r>
      <w:r>
        <w:rPr>
          <w:rFonts w:ascii="Times New Roman" w:hAnsi="Times New Roman" w:eastAsia="等线" w:cs="Times New Roman"/>
          <w:spacing w:val="-2"/>
        </w:rPr>
        <w:t xml:space="preserve"> </w:t>
      </w:r>
      <w:r>
        <w:rPr>
          <w:rFonts w:ascii="Times New Roman" w:hAnsi="Times New Roman" w:cs="Times New Roman"/>
        </w:rPr>
        <w:t>储运过程中潜在的风险识别</w:t>
      </w:r>
    </w:p>
    <w:p>
      <w:pPr>
        <w:spacing w:line="440" w:lineRule="exact"/>
        <w:ind w:firstLine="480"/>
        <w:rPr>
          <w:rFonts w:ascii="Times New Roman" w:hAnsi="Times New Roman" w:cs="Times New Roman"/>
        </w:rPr>
      </w:pPr>
      <w:r>
        <w:rPr>
          <w:rFonts w:ascii="Times New Roman" w:hAnsi="Times New Roman" w:cs="Times New Roman"/>
        </w:rPr>
        <w:t>本项目的生产过程中使用的化学品，从物质危险性及储存量等方面均不构成重大危险源。</w:t>
      </w:r>
    </w:p>
    <w:p>
      <w:pPr>
        <w:spacing w:line="440" w:lineRule="exact"/>
        <w:ind w:firstLine="480"/>
        <w:rPr>
          <w:rFonts w:ascii="Times New Roman" w:hAnsi="Times New Roman" w:cs="Times New Roman"/>
        </w:rPr>
      </w:pPr>
      <w:r>
        <w:rPr>
          <w:rFonts w:ascii="Times New Roman" w:hAnsi="Times New Roman" w:cs="Times New Roman"/>
        </w:rPr>
        <w:t>储存单元的潜在风险为设备故障或操作不当，造成贮存单元电解液，即碳酸丙烯酯、碳酸乙烯酯、碳酸二甲酯、碳酸二乙酯、碳酸甲乙酯、六氟磷酸锂混合液的泄漏可能引发的火灾，以及泄漏的物料受热分解产生的氟化物进入大气，向周围环境扩散。</w:t>
      </w:r>
    </w:p>
    <w:p>
      <w:pPr>
        <w:pStyle w:val="3"/>
        <w:kinsoku w:val="0"/>
        <w:overflowPunct w:val="0"/>
        <w:spacing w:before="240" w:after="240"/>
        <w:ind w:left="240" w:right="187"/>
        <w:rPr>
          <w:rFonts w:ascii="Times New Roman" w:hAnsi="Times New Roman" w:eastAsia="等线" w:cs="Times New Roman"/>
        </w:rPr>
      </w:pPr>
      <w:r>
        <w:rPr>
          <w:rFonts w:ascii="Times New Roman" w:hAnsi="Times New Roman" w:eastAsia="等线" w:cs="Times New Roman"/>
        </w:rPr>
        <w:t>2.1.3 运输过程潜在的风险识别</w:t>
      </w:r>
    </w:p>
    <w:p>
      <w:pPr>
        <w:pStyle w:val="5"/>
        <w:kinsoku w:val="0"/>
        <w:overflowPunct w:val="0"/>
        <w:spacing w:line="374" w:lineRule="auto"/>
        <w:ind w:left="239" w:right="254" w:firstLine="476"/>
        <w:rPr>
          <w:rFonts w:ascii="Times New Roman" w:hAnsi="Times New Roman" w:cs="Times New Roman"/>
        </w:rPr>
      </w:pPr>
      <w:r>
        <w:rPr>
          <w:rFonts w:ascii="Times New Roman" w:hAnsi="Times New Roman" w:cs="Times New Roman"/>
          <w:spacing w:val="-1"/>
        </w:rPr>
        <w:t>公路运输是本项目原辅材料的主要运输方式，因此汽车的装卸、运输作业是造成泄漏污染的重要环节。但由于原辅料不属于危险物质，因此无重大风险，但</w:t>
      </w:r>
      <w:r>
        <w:rPr>
          <w:rFonts w:ascii="Times New Roman" w:hAnsi="Times New Roman" w:cs="Times New Roman"/>
          <w:w w:val="105"/>
        </w:rPr>
        <w:t>是在运输过程中也要加强安全管理。</w:t>
      </w:r>
    </w:p>
    <w:p>
      <w:pPr>
        <w:numPr>
          <w:ilvl w:val="1"/>
          <w:numId w:val="1"/>
        </w:numPr>
        <w:autoSpaceDE w:val="0"/>
        <w:autoSpaceDN w:val="0"/>
        <w:adjustRightInd w:val="0"/>
        <w:snapToGrid w:val="0"/>
        <w:spacing w:line="600" w:lineRule="exact"/>
        <w:ind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源项分析</w:t>
      </w:r>
    </w:p>
    <w:p>
      <w:pPr>
        <w:pStyle w:val="3"/>
        <w:kinsoku w:val="0"/>
        <w:overflowPunct w:val="0"/>
        <w:spacing w:before="240" w:after="240"/>
        <w:ind w:left="240" w:right="187"/>
        <w:rPr>
          <w:rFonts w:ascii="Times New Roman" w:hAnsi="Times New Roman" w:cs="Times New Roman"/>
          <w:b w:val="0"/>
          <w:bCs/>
        </w:rPr>
      </w:pPr>
      <w:r>
        <w:rPr>
          <w:rFonts w:ascii="Times New Roman" w:hAnsi="Times New Roman" w:cs="Times New Roman"/>
        </w:rPr>
        <w:t>2.2.1分析内容</w:t>
      </w:r>
    </w:p>
    <w:p>
      <w:pPr>
        <w:pStyle w:val="5"/>
        <w:kinsoku w:val="0"/>
        <w:overflowPunct w:val="0"/>
        <w:spacing w:line="374" w:lineRule="auto"/>
        <w:ind w:left="239" w:right="254" w:firstLine="476"/>
        <w:rPr>
          <w:rFonts w:ascii="Times New Roman" w:hAnsi="Times New Roman" w:cs="Times New Roman"/>
        </w:rPr>
      </w:pPr>
      <w:r>
        <w:rPr>
          <w:rFonts w:ascii="Times New Roman" w:hAnsi="Times New Roman" w:cs="Times New Roman"/>
          <w:spacing w:val="-1"/>
        </w:rPr>
        <w:t>本项目为二级评价，故源项分析内容是定性确定最大可信事故的发生概率和</w:t>
      </w:r>
      <w:r>
        <w:rPr>
          <w:rFonts w:ascii="Times New Roman" w:hAnsi="Times New Roman" w:cs="Times New Roman"/>
          <w:w w:val="105"/>
        </w:rPr>
        <w:t>事故源强。</w:t>
      </w:r>
    </w:p>
    <w:p>
      <w:pPr>
        <w:pStyle w:val="3"/>
        <w:kinsoku w:val="0"/>
        <w:overflowPunct w:val="0"/>
        <w:spacing w:before="240" w:after="240"/>
        <w:ind w:left="240" w:right="187"/>
        <w:rPr>
          <w:rFonts w:ascii="Times New Roman" w:hAnsi="Times New Roman" w:cs="Times New Roman"/>
          <w:b w:val="0"/>
          <w:bCs/>
        </w:rPr>
      </w:pPr>
      <w:r>
        <w:rPr>
          <w:rFonts w:ascii="Times New Roman" w:hAnsi="Times New Roman" w:eastAsia="等线" w:cs="Times New Roman"/>
        </w:rPr>
        <w:t>2.2.2</w:t>
      </w:r>
      <w:r>
        <w:rPr>
          <w:rFonts w:ascii="Times New Roman" w:hAnsi="Times New Roman" w:eastAsia="等线" w:cs="Times New Roman"/>
          <w:spacing w:val="-1"/>
        </w:rPr>
        <w:t xml:space="preserve"> </w:t>
      </w:r>
      <w:r>
        <w:rPr>
          <w:rFonts w:ascii="Times New Roman" w:hAnsi="Times New Roman" w:cs="Times New Roman"/>
        </w:rPr>
        <w:t>最大可信事故设定</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针对风险污染事故发生的各类环节，分析风险污染事故发生后，对环境的影响方式。建设项目一旦发生事故，对周围环境及工作人员人身安全、健康均可能造成影响。最大可信灾害事故所造成的危害在所有预测的事故中最严重，并且发生该事故的概率不为零。本项目的最大可信事故设定为：设备故障或操作不当，造成贮存单元电解液，即碳酸丙烯酯、碳酸乙烯酯、碳酸二甲酯、碳酸二乙酯、碳酸甲乙酯、六氟磷酸锂混合液的泄漏可能引发的火灾，以及泄漏的物料受热分解产生的氟化物进入大气，向周围环境扩散。</w:t>
      </w:r>
    </w:p>
    <w:p>
      <w:pPr>
        <w:pStyle w:val="3"/>
        <w:kinsoku w:val="0"/>
        <w:overflowPunct w:val="0"/>
        <w:spacing w:before="240" w:after="240"/>
        <w:ind w:right="33"/>
        <w:rPr>
          <w:rFonts w:ascii="Times New Roman" w:hAnsi="Times New Roman" w:cs="Times New Roman"/>
          <w:b w:val="0"/>
          <w:bCs/>
        </w:rPr>
      </w:pPr>
      <w:r>
        <w:rPr>
          <w:rFonts w:ascii="Times New Roman" w:hAnsi="Times New Roman" w:cs="Times New Roman"/>
        </w:rPr>
        <w:t>2.2.3最大可信事故源项</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 xml:space="preserve">1、事故发生的泄漏环境状况及时间 </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建设项目实行三班制，昼间有工人在厂内工作，夜间安排工人在厂区值班，生产中的泄漏情况，可以很快发现并采取相应措施，本次评价不进行分析；储桶区安排专人定期巡检危险品仓库。在日常维护妥善，设备工作正常的情况下，危险物质的泄漏也可以较快的发现并采取相应措施。</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 xml:space="preserve">2、泄出物质状态及泄漏量 </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碳酸乙烯酯和六氟磷酸锂在常温常压下为液态，当发生泄漏时物料以液体形式泄漏到地面，六氟磷酸锂和水接触或受高热会产生的氟化氢挥发到大气中。碳酸乙烯酯的性质不稳定，一旦遇到明火或高温，很有可能引发火灾爆炸事故。本项目考虑1桶电解液（1000kg）全部泄漏时，液体泄漏量碳酸丙烯酯150kg、碳酸乙烯酯190kg、碳酸二甲酯200kg、碳酸二乙酯180kg、碳酸甲乙酯130kg和六氟磷酸锂150kg。本项目主要考虑电解液质量蒸发量计算。</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液体泄漏后立即扩散到地面，一直流到低洼处或人工边界，如防护堤、岸墙等，形成液池。液体泄漏出来不断蒸发，当液体蒸发速度等于泄漏速度时，液池中的液体将维持不变。如果泄漏的液体是低挥发性的，则从液池中蒸发量较少，不易形成气团，对场外人员危险性较小；如果泄漏的是挥发性液体，泄漏后液体蒸发量大，在液池上面会形成蒸气云，容易扩散到场外，对场外人员的危险性较大。</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由火灾产生的有度有害物质主要考虑储区电解液泄漏中主要物质六氟磷酸锂受热产生氟化氢气体，根据本项目危险化学品仓库六氟磷酸锂泄漏量0.15t/次，据相关文献核算本项目泄漏六氟磷酸锂受热分解时氟化氢产生量为0.01t/次，产生速率为 0.0165kg/s，持续时间为10分钟。</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3、最大可信事故概率分析</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风险值是风险评价表征，包括事故的发生概率和事故的危害程度。定义为：风险值{后果/时间}=概率{事故数/单位时间}×危害程度{后果/每次事故} 根据《化工装备事故分析与预防》—化学工业出版社(1994)中统计1949年～1988年的全国化工行业事故发生情况的相关资料，结合化工行业的有关规范，得出各类化工设备事故发生频率Pa，见表2.2-1。</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ab/>
      </w:r>
      <w:r>
        <w:rPr>
          <w:rFonts w:ascii="Times New Roman" w:hAnsi="Times New Roman" w:eastAsia="黑体" w:cs="Times New Roman"/>
          <w:snapToGrid w:val="0"/>
          <w:kern w:val="0"/>
          <w:szCs w:val="24"/>
        </w:rPr>
        <w:t>事故频率 Pa 取值表</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表2.2-1                                                                </w:t>
      </w:r>
      <w:r>
        <w:rPr>
          <w:rFonts w:ascii="Times New Roman" w:hAnsi="Times New Roman" w:cs="Times New Roman"/>
          <w:snapToGrid w:val="0"/>
          <w:kern w:val="0"/>
          <w:sz w:val="21"/>
          <w:szCs w:val="24"/>
        </w:rPr>
        <w:tab/>
      </w:r>
      <w:r>
        <w:rPr>
          <w:rFonts w:ascii="Times New Roman" w:hAnsi="Times New Roman" w:cs="Times New Roman"/>
          <w:snapToGrid w:val="0"/>
          <w:kern w:val="0"/>
          <w:sz w:val="21"/>
          <w:szCs w:val="24"/>
        </w:rPr>
        <w:t>单位：次/年</w:t>
      </w:r>
    </w:p>
    <w:tbl>
      <w:tblPr>
        <w:tblStyle w:val="11"/>
        <w:tblW w:w="8539" w:type="dxa"/>
        <w:tblInd w:w="103" w:type="dxa"/>
        <w:tblLayout w:type="fixed"/>
        <w:tblCellMar>
          <w:top w:w="0" w:type="dxa"/>
          <w:left w:w="0" w:type="dxa"/>
          <w:bottom w:w="0" w:type="dxa"/>
          <w:right w:w="0" w:type="dxa"/>
        </w:tblCellMar>
      </w:tblPr>
      <w:tblGrid>
        <w:gridCol w:w="2574"/>
        <w:gridCol w:w="1987"/>
        <w:gridCol w:w="1988"/>
        <w:gridCol w:w="1990"/>
      </w:tblGrid>
      <w:tr>
        <w:tblPrEx>
          <w:tblLayout w:type="fixed"/>
        </w:tblPrEx>
        <w:trPr>
          <w:trHeight w:val="356" w:hRule="exact"/>
        </w:trPr>
        <w:tc>
          <w:tcPr>
            <w:tcW w:w="2574" w:type="dxa"/>
            <w:tcBorders>
              <w:top w:val="single" w:color="000000" w:sz="10" w:space="0"/>
              <w:left w:val="nil"/>
              <w:bottom w:val="single" w:color="000000" w:sz="2" w:space="0"/>
              <w:right w:val="single" w:color="000000" w:sz="2" w:space="0"/>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设备名称</w:t>
            </w:r>
          </w:p>
        </w:tc>
        <w:tc>
          <w:tcPr>
            <w:tcW w:w="1987" w:type="dxa"/>
            <w:tcBorders>
              <w:top w:val="single" w:color="000000" w:sz="10" w:space="0"/>
              <w:left w:val="single" w:color="000000" w:sz="2" w:space="0"/>
              <w:bottom w:val="single" w:color="000000" w:sz="2" w:space="0"/>
              <w:right w:val="single" w:color="000000" w:sz="2" w:space="0"/>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反应容器</w:t>
            </w:r>
          </w:p>
        </w:tc>
        <w:tc>
          <w:tcPr>
            <w:tcW w:w="1988" w:type="dxa"/>
            <w:tcBorders>
              <w:top w:val="single" w:color="000000" w:sz="10" w:space="0"/>
              <w:left w:val="single" w:color="000000" w:sz="2" w:space="0"/>
              <w:bottom w:val="single" w:color="000000" w:sz="2" w:space="0"/>
              <w:right w:val="single" w:color="000000" w:sz="2" w:space="0"/>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储罐</w:t>
            </w:r>
          </w:p>
        </w:tc>
        <w:tc>
          <w:tcPr>
            <w:tcW w:w="1990" w:type="dxa"/>
            <w:tcBorders>
              <w:top w:val="single" w:color="000000" w:sz="10" w:space="0"/>
              <w:left w:val="single" w:color="000000" w:sz="2" w:space="0"/>
              <w:bottom w:val="single" w:color="000000" w:sz="2" w:space="0"/>
              <w:right w:val="nil"/>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管道破裂</w:t>
            </w:r>
          </w:p>
        </w:tc>
      </w:tr>
      <w:tr>
        <w:tblPrEx>
          <w:tblLayout w:type="fixed"/>
          <w:tblCellMar>
            <w:top w:w="0" w:type="dxa"/>
            <w:left w:w="0" w:type="dxa"/>
            <w:bottom w:w="0" w:type="dxa"/>
            <w:right w:w="0" w:type="dxa"/>
          </w:tblCellMar>
        </w:tblPrEx>
        <w:trPr>
          <w:trHeight w:val="364" w:hRule="exact"/>
        </w:trPr>
        <w:tc>
          <w:tcPr>
            <w:tcW w:w="2574" w:type="dxa"/>
            <w:tcBorders>
              <w:top w:val="single" w:color="000000" w:sz="2" w:space="0"/>
              <w:left w:val="nil"/>
              <w:bottom w:val="single" w:color="000000" w:sz="10" w:space="0"/>
              <w:right w:val="single" w:color="000000" w:sz="2" w:space="0"/>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事故频率</w:t>
            </w:r>
          </w:p>
        </w:tc>
        <w:tc>
          <w:tcPr>
            <w:tcW w:w="1987" w:type="dxa"/>
            <w:tcBorders>
              <w:top w:val="single" w:color="000000" w:sz="2" w:space="0"/>
              <w:left w:val="single" w:color="000000" w:sz="2" w:space="0"/>
              <w:bottom w:val="single" w:color="000000" w:sz="10" w:space="0"/>
              <w:right w:val="single" w:color="000000" w:sz="2" w:space="0"/>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1.1×10-5</w:t>
            </w:r>
          </w:p>
        </w:tc>
        <w:tc>
          <w:tcPr>
            <w:tcW w:w="1988" w:type="dxa"/>
            <w:tcBorders>
              <w:top w:val="single" w:color="000000" w:sz="2" w:space="0"/>
              <w:left w:val="single" w:color="000000" w:sz="2" w:space="0"/>
              <w:bottom w:val="single" w:color="000000" w:sz="10" w:space="0"/>
              <w:right w:val="single" w:color="000000" w:sz="2" w:space="0"/>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1.2×10-6</w:t>
            </w:r>
          </w:p>
        </w:tc>
        <w:tc>
          <w:tcPr>
            <w:tcW w:w="1990" w:type="dxa"/>
            <w:tcBorders>
              <w:top w:val="single" w:color="000000" w:sz="2" w:space="0"/>
              <w:left w:val="single" w:color="000000" w:sz="2" w:space="0"/>
              <w:bottom w:val="single" w:color="000000" w:sz="10" w:space="0"/>
              <w:right w:val="nil"/>
            </w:tcBorders>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6.7×10-6</w:t>
            </w:r>
          </w:p>
        </w:tc>
      </w:tr>
    </w:tbl>
    <w:p>
      <w:pPr>
        <w:spacing w:line="440" w:lineRule="exact"/>
        <w:ind w:firstLine="480"/>
        <w:rPr>
          <w:rFonts w:ascii="Times New Roman" w:hAnsi="Times New Roman" w:cs="Times New Roman"/>
        </w:rPr>
      </w:pPr>
      <w:r>
        <w:rPr>
          <w:rFonts w:ascii="Times New Roman" w:hAnsi="Times New Roman" w:cs="Times New Roman"/>
        </w:rPr>
        <w:t>由表2.2-12 可知，大部分化工设备事故发生概率在10</w:t>
      </w:r>
      <w:r>
        <w:rPr>
          <w:rFonts w:ascii="Times New Roman" w:hAnsi="Times New Roman" w:cs="Times New Roman"/>
          <w:vertAlign w:val="superscript"/>
        </w:rPr>
        <w:t>-5</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之间。随着近年来防灾技术水平的提高，呈下降趋势。根据上述资料，确定本项目最大可信事故的概率为1.2×10</w:t>
      </w:r>
      <w:r>
        <w:rPr>
          <w:rFonts w:ascii="Times New Roman" w:hAnsi="Times New Roman" w:cs="Times New Roman"/>
          <w:vertAlign w:val="superscript"/>
        </w:rPr>
        <w:t>-6</w:t>
      </w:r>
      <w:r>
        <w:rPr>
          <w:rFonts w:ascii="Times New Roman" w:hAnsi="Times New Roman" w:cs="Times New Roman"/>
        </w:rPr>
        <w:t>次/年。</w:t>
      </w:r>
    </w:p>
    <w:p>
      <w:pPr>
        <w:pStyle w:val="5"/>
        <w:kinsoku w:val="0"/>
        <w:overflowPunct w:val="0"/>
        <w:spacing w:line="374" w:lineRule="auto"/>
        <w:ind w:left="239" w:right="254" w:firstLine="476"/>
        <w:rPr>
          <w:rFonts w:ascii="Times New Roman" w:hAnsi="Times New Roman" w:cs="Times New Roman"/>
          <w:spacing w:val="-1"/>
        </w:rPr>
      </w:pPr>
      <w:r>
        <w:rPr>
          <w:rFonts w:ascii="Times New Roman" w:hAnsi="Times New Roman" w:cs="Times New Roman"/>
          <w:spacing w:val="-1"/>
        </w:rPr>
        <w:t xml:space="preserve">4、最大可信事故的确定 </w:t>
      </w:r>
    </w:p>
    <w:p>
      <w:pPr>
        <w:spacing w:line="440" w:lineRule="exact"/>
        <w:ind w:firstLine="480"/>
        <w:rPr>
          <w:rFonts w:ascii="Times New Roman" w:hAnsi="Times New Roman" w:cs="Times New Roman"/>
        </w:rPr>
      </w:pPr>
      <w:r>
        <w:rPr>
          <w:rFonts w:ascii="Times New Roman" w:hAnsi="Times New Roman" w:cs="Times New Roman"/>
        </w:rPr>
        <w:t>按照《建设项目环境风险评价技术导则》中的定义，最大可信事故指：在所有预测的概率不为零的事故中，对环境（或健康）危害最严重的重大事故。由表2.2-1可知，本项目危险品库泄漏等事故的发生概率不为零。</w:t>
      </w:r>
    </w:p>
    <w:p>
      <w:pPr>
        <w:spacing w:line="440" w:lineRule="exact"/>
        <w:ind w:firstLine="480"/>
        <w:rPr>
          <w:rFonts w:ascii="Times New Roman" w:hAnsi="Times New Roman" w:cs="Times New Roman"/>
        </w:rPr>
      </w:pPr>
      <w:r>
        <w:rPr>
          <w:rFonts w:ascii="Times New Roman" w:hAnsi="Times New Roman" w:cs="Times New Roman"/>
        </w:rPr>
        <w:t>储桶发生泄漏，短时间内很难发觉，且贮存单元的物料量要远远大于生产时的加工量，因此贮存单元的泄漏事故对环境或健康的危害要远远大于生产单元。由此确定本项目的最大可信事故：设备故障或操作不当，造成贮存单元电解液，即碳酸丙烯酯、碳酸乙烯酯、碳酸二甲酯、碳酸二乙酯、碳酸甲乙酯、六氟磷酸锂混合液的泄漏可能引发的火灾，以及泄漏的物料受热分解产生的氟化物进入大气，向周围环境扩散。</w:t>
      </w:r>
    </w:p>
    <w:p>
      <w:pPr>
        <w:keepNext/>
        <w:keepLines/>
        <w:pageBreakBefore/>
        <w:numPr>
          <w:ilvl w:val="0"/>
          <w:numId w:val="1"/>
        </w:numPr>
        <w:autoSpaceDE w:val="0"/>
        <w:autoSpaceDN w:val="0"/>
        <w:adjustRightInd w:val="0"/>
        <w:spacing w:before="400" w:after="600" w:line="240" w:lineRule="auto"/>
        <w:ind w:firstLineChars="0"/>
        <w:jc w:val="center"/>
        <w:textAlignment w:val="baseline"/>
        <w:outlineLvl w:val="0"/>
        <w:rPr>
          <w:rFonts w:ascii="Times New Roman" w:hAnsi="Times New Roman" w:eastAsia="黑体" w:cs="Times New Roman"/>
          <w:b/>
          <w:bCs/>
          <w:sz w:val="36"/>
          <w:szCs w:val="36"/>
        </w:rPr>
      </w:pPr>
      <w:bookmarkStart w:id="8" w:name="_Toc422308957"/>
      <w:r>
        <w:rPr>
          <w:rFonts w:ascii="Times New Roman" w:hAnsi="Times New Roman" w:eastAsia="黑体" w:cs="Times New Roman"/>
          <w:b/>
          <w:bCs/>
          <w:sz w:val="36"/>
          <w:szCs w:val="36"/>
        </w:rPr>
        <w:t>风险后果计算</w:t>
      </w:r>
      <w:bookmarkEnd w:id="8"/>
    </w:p>
    <w:p>
      <w:pPr>
        <w:numPr>
          <w:ilvl w:val="1"/>
          <w:numId w:val="1"/>
        </w:numPr>
        <w:autoSpaceDE w:val="0"/>
        <w:autoSpaceDN w:val="0"/>
        <w:adjustRightInd w:val="0"/>
        <w:snapToGrid w:val="0"/>
        <w:spacing w:line="600" w:lineRule="exact"/>
        <w:ind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泄漏事故影响分析</w:t>
      </w:r>
    </w:p>
    <w:p>
      <w:pPr>
        <w:spacing w:line="440" w:lineRule="exact"/>
        <w:ind w:firstLine="476"/>
        <w:rPr>
          <w:rFonts w:ascii="Times New Roman" w:hAnsi="Times New Roman" w:eastAsia="黑体" w:cs="Times New Roman"/>
          <w:b/>
          <w:bCs/>
          <w:sz w:val="30"/>
          <w:szCs w:val="32"/>
        </w:rPr>
      </w:pPr>
      <w:r>
        <w:rPr>
          <w:rFonts w:ascii="Times New Roman" w:hAnsi="Times New Roman" w:cs="Times New Roman"/>
          <w:spacing w:val="-1"/>
        </w:rPr>
        <w:t>主要考虑储区电解液泄漏中主要物质六氟磷酸锂受热产生氟化氢气体，持续</w:t>
      </w:r>
      <w:r>
        <w:rPr>
          <w:rFonts w:ascii="Times New Roman" w:hAnsi="Times New Roman" w:cs="Times New Roman"/>
          <w:w w:val="105"/>
        </w:rPr>
        <w:t>时间计为</w:t>
      </w:r>
      <w:r>
        <w:rPr>
          <w:rFonts w:ascii="Times New Roman" w:hAnsi="Times New Roman" w:cs="Times New Roman"/>
          <w:spacing w:val="-82"/>
          <w:w w:val="105"/>
        </w:rPr>
        <w:t xml:space="preserve"> </w:t>
      </w:r>
      <w:r>
        <w:rPr>
          <w:rFonts w:ascii="Times New Roman" w:hAnsi="Times New Roman" w:cs="Times New Roman"/>
          <w:w w:val="105"/>
        </w:rPr>
        <w:t>10min，挥发速率为</w:t>
      </w:r>
      <w:r>
        <w:rPr>
          <w:rFonts w:ascii="Times New Roman" w:hAnsi="Times New Roman" w:cs="Times New Roman"/>
          <w:spacing w:val="-82"/>
          <w:w w:val="105"/>
        </w:rPr>
        <w:t xml:space="preserve"> </w:t>
      </w:r>
      <w:r>
        <w:rPr>
          <w:rFonts w:ascii="Times New Roman" w:hAnsi="Times New Roman" w:cs="Times New Roman"/>
          <w:w w:val="105"/>
        </w:rPr>
        <w:t>0.0165kg/s。</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预测模式</w:t>
      </w:r>
    </w:p>
    <w:p>
      <w:pPr>
        <w:spacing w:line="440" w:lineRule="exact"/>
        <w:ind w:firstLine="480"/>
        <w:rPr>
          <w:rFonts w:ascii="Times New Roman" w:hAnsi="Times New Roman" w:cs="Times New Roman"/>
        </w:rPr>
      </w:pPr>
      <w:r>
        <w:rPr>
          <w:rFonts w:ascii="Times New Roman" w:hAnsi="Times New Roman" w:cs="Times New Roman"/>
        </w:rPr>
        <w:t>采用下列烟团公式：</w:t>
      </w:r>
    </w:p>
    <w:p>
      <w:pPr>
        <w:ind w:firstLine="480"/>
        <w:jc w:val="center"/>
        <w:rPr>
          <w:rFonts w:ascii="Times New Roman" w:hAnsi="Times New Roman" w:cs="Times New Roman"/>
          <w:color w:val="000000"/>
        </w:rPr>
      </w:pPr>
      <w:r>
        <w:rPr>
          <w:rFonts w:ascii="Times New Roman" w:hAnsi="Times New Roman" w:cs="Times New Roman"/>
          <w:color w:val="000000"/>
          <w:position w:val="-34"/>
        </w:rPr>
        <w:drawing>
          <wp:inline distT="0" distB="0" distL="114300" distR="114300">
            <wp:extent cx="2771140" cy="504825"/>
            <wp:effectExtent l="0" t="0" r="10160" b="8890"/>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ChangeAspect="1"/>
                    </pic:cNvPicPr>
                  </pic:nvPicPr>
                  <pic:blipFill>
                    <a:blip r:embed="rId20"/>
                    <a:stretch>
                      <a:fillRect/>
                    </a:stretch>
                  </pic:blipFill>
                  <pic:spPr>
                    <a:xfrm>
                      <a:off x="0" y="0"/>
                      <a:ext cx="2771140" cy="504825"/>
                    </a:xfrm>
                    <a:prstGeom prst="rect">
                      <a:avLst/>
                    </a:prstGeom>
                    <a:noFill/>
                    <a:ln w="9525">
                      <a:noFill/>
                    </a:ln>
                  </pic:spPr>
                </pic:pic>
              </a:graphicData>
            </a:graphic>
          </wp:inline>
        </w:drawing>
      </w:r>
      <w:r>
        <w:rPr>
          <w:rFonts w:ascii="Times New Roman" w:hAnsi="Times New Roman" w:cs="Times New Roman"/>
          <w:color w:val="000000"/>
          <w:position w:val="-36"/>
        </w:rPr>
        <w:drawing>
          <wp:inline distT="0" distB="0" distL="114300" distR="114300">
            <wp:extent cx="1866900" cy="533400"/>
            <wp:effectExtent l="0" t="0" r="0" b="0"/>
            <wp:docPr id="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pic:cNvPicPr>
                      <a:picLocks noChangeAspect="1"/>
                    </pic:cNvPicPr>
                  </pic:nvPicPr>
                  <pic:blipFill>
                    <a:blip r:embed="rId21"/>
                    <a:stretch>
                      <a:fillRect/>
                    </a:stretch>
                  </pic:blipFill>
                  <pic:spPr>
                    <a:xfrm>
                      <a:off x="0" y="0"/>
                      <a:ext cx="1866900" cy="533400"/>
                    </a:xfrm>
                    <a:prstGeom prst="rect">
                      <a:avLst/>
                    </a:prstGeom>
                    <a:noFill/>
                    <a:ln w="9525">
                      <a:noFill/>
                    </a:ln>
                  </pic:spPr>
                </pic:pic>
              </a:graphicData>
            </a:graphic>
          </wp:inline>
        </w:drawing>
      </w:r>
    </w:p>
    <w:p>
      <w:pPr>
        <w:spacing w:line="440" w:lineRule="exact"/>
        <w:ind w:firstLine="480"/>
        <w:rPr>
          <w:rFonts w:ascii="Times New Roman" w:hAnsi="Times New Roman" w:cs="Times New Roman"/>
          <w:color w:val="000000"/>
        </w:rPr>
      </w:pPr>
      <w:r>
        <w:rPr>
          <w:rFonts w:ascii="Times New Roman" w:hAnsi="Times New Roman" w:cs="Times New Roman"/>
          <w:color w:val="000000"/>
        </w:rPr>
        <w:t>式中：</w:t>
      </w:r>
      <w:r>
        <w:rPr>
          <w:rFonts w:ascii="Times New Roman" w:hAnsi="Times New Roman" w:cs="Times New Roman"/>
          <w:color w:val="000000"/>
          <w:position w:val="-10"/>
        </w:rPr>
        <w:drawing>
          <wp:inline distT="0" distB="0" distL="114300" distR="114300">
            <wp:extent cx="542925" cy="200025"/>
            <wp:effectExtent l="0" t="0" r="9525" b="8890"/>
            <wp:docPr id="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pic:cNvPicPr>
                  </pic:nvPicPr>
                  <pic:blipFill>
                    <a:blip r:embed="rId22"/>
                    <a:stretch>
                      <a:fillRect/>
                    </a:stretch>
                  </pic:blipFill>
                  <pic:spPr>
                    <a:xfrm>
                      <a:off x="0" y="0"/>
                      <a:ext cx="542925" cy="200025"/>
                    </a:xfrm>
                    <a:prstGeom prst="rect">
                      <a:avLst/>
                    </a:prstGeom>
                    <a:noFill/>
                    <a:ln w="9525">
                      <a:noFill/>
                    </a:ln>
                  </pic:spPr>
                </pic:pic>
              </a:graphicData>
            </a:graphic>
          </wp:inline>
        </w:drawing>
      </w:r>
      <w:r>
        <w:rPr>
          <w:rFonts w:ascii="Times New Roman" w:hAnsi="Times New Roman" w:cs="Times New Roman"/>
          <w:color w:val="000000"/>
        </w:rPr>
        <w:t>——下风向地面(x,y)坐标处的空气中污染物浓度，mg/m</w:t>
      </w:r>
      <w:r>
        <w:rPr>
          <w:rFonts w:ascii="Times New Roman" w:hAnsi="Times New Roman" w:cs="Times New Roman"/>
          <w:color w:val="000000"/>
          <w:vertAlign w:val="superscript"/>
        </w:rPr>
        <w:t>3</w:t>
      </w:r>
      <w:r>
        <w:rPr>
          <w:rFonts w:ascii="Times New Roman" w:hAnsi="Times New Roman" w:cs="Times New Roman"/>
          <w:color w:val="000000"/>
        </w:rPr>
        <w:t>；</w:t>
      </w:r>
    </w:p>
    <w:p>
      <w:pPr>
        <w:spacing w:line="440" w:lineRule="exact"/>
        <w:ind w:firstLine="48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position w:val="-12"/>
        </w:rPr>
        <w:drawing>
          <wp:inline distT="0" distB="0" distL="114300" distR="114300">
            <wp:extent cx="581025" cy="247650"/>
            <wp:effectExtent l="0" t="0" r="9525" b="0"/>
            <wp:docPr id="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pic:cNvPicPr>
                      <a:picLocks noChangeAspect="1"/>
                    </pic:cNvPicPr>
                  </pic:nvPicPr>
                  <pic:blipFill>
                    <a:blip r:embed="rId23"/>
                    <a:stretch>
                      <a:fillRect/>
                    </a:stretch>
                  </pic:blipFill>
                  <pic:spPr>
                    <a:xfrm>
                      <a:off x="0" y="0"/>
                      <a:ext cx="581025" cy="247650"/>
                    </a:xfrm>
                    <a:prstGeom prst="rect">
                      <a:avLst/>
                    </a:prstGeom>
                    <a:noFill/>
                    <a:ln w="9525">
                      <a:noFill/>
                    </a:ln>
                  </pic:spPr>
                </pic:pic>
              </a:graphicData>
            </a:graphic>
          </wp:inline>
        </w:drawing>
      </w:r>
      <w:r>
        <w:rPr>
          <w:rFonts w:ascii="Times New Roman" w:hAnsi="Times New Roman" w:cs="Times New Roman"/>
          <w:color w:val="000000"/>
        </w:rPr>
        <w:t>——烟团中心坐标；</w:t>
      </w:r>
    </w:p>
    <w:p>
      <w:pPr>
        <w:spacing w:line="440" w:lineRule="exact"/>
        <w:ind w:firstLine="48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position w:val="-10"/>
        </w:rPr>
        <w:drawing>
          <wp:inline distT="0" distB="0" distL="114300" distR="114300">
            <wp:extent cx="161290" cy="200025"/>
            <wp:effectExtent l="0" t="0" r="10160" b="6985"/>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pic:cNvPicPr>
                  </pic:nvPicPr>
                  <pic:blipFill>
                    <a:blip r:embed="rId24"/>
                    <a:stretch>
                      <a:fillRect/>
                    </a:stretch>
                  </pic:blipFill>
                  <pic:spPr>
                    <a:xfrm>
                      <a:off x="0" y="0"/>
                      <a:ext cx="161290" cy="200025"/>
                    </a:xfrm>
                    <a:prstGeom prst="rect">
                      <a:avLst/>
                    </a:prstGeom>
                    <a:noFill/>
                    <a:ln w="9525">
                      <a:noFill/>
                    </a:ln>
                  </pic:spPr>
                </pic:pic>
              </a:graphicData>
            </a:graphic>
          </wp:inline>
        </w:drawing>
      </w:r>
      <w:r>
        <w:rPr>
          <w:rFonts w:ascii="Times New Roman" w:hAnsi="Times New Roman" w:cs="Times New Roman"/>
          <w:color w:val="000000"/>
        </w:rPr>
        <w:t>——事故期间烟团的排放量；</w:t>
      </w:r>
    </w:p>
    <w:p>
      <w:pPr>
        <w:spacing w:line="440" w:lineRule="exact"/>
        <w:ind w:firstLine="48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position w:val="-14"/>
        </w:rPr>
        <w:drawing>
          <wp:inline distT="0" distB="0" distL="114300" distR="114300">
            <wp:extent cx="819150" cy="257175"/>
            <wp:effectExtent l="0" t="0" r="0" b="6350"/>
            <wp:docPr id="4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
                    <pic:cNvPicPr>
                      <a:picLocks noChangeAspect="1"/>
                    </pic:cNvPicPr>
                  </pic:nvPicPr>
                  <pic:blipFill>
                    <a:blip r:embed="rId25"/>
                    <a:stretch>
                      <a:fillRect/>
                    </a:stretch>
                  </pic:blipFill>
                  <pic:spPr>
                    <a:xfrm>
                      <a:off x="0" y="0"/>
                      <a:ext cx="819150" cy="257175"/>
                    </a:xfrm>
                    <a:prstGeom prst="rect">
                      <a:avLst/>
                    </a:prstGeom>
                    <a:noFill/>
                    <a:ln w="9525">
                      <a:noFill/>
                    </a:ln>
                  </pic:spPr>
                </pic:pic>
              </a:graphicData>
            </a:graphic>
          </wp:inline>
        </w:drawing>
      </w:r>
      <w:r>
        <w:rPr>
          <w:rFonts w:ascii="Times New Roman" w:hAnsi="Times New Roman" w:cs="Times New Roman"/>
          <w:color w:val="000000"/>
        </w:rPr>
        <w:t>——为x、y、z方向的扩散参数，m。</w:t>
      </w:r>
    </w:p>
    <w:p>
      <w:pPr>
        <w:spacing w:line="440" w:lineRule="exact"/>
        <w:ind w:firstLine="960" w:firstLineChars="400"/>
        <w:rPr>
          <w:rFonts w:ascii="Times New Roman" w:hAnsi="Times New Roman" w:cs="Times New Roman"/>
          <w:color w:val="000000"/>
        </w:rPr>
      </w:pPr>
      <w:r>
        <w:rPr>
          <w:rFonts w:ascii="Times New Roman" w:hAnsi="Times New Roman" w:cs="Times New Roman"/>
          <w:color w:val="000000"/>
        </w:rPr>
        <w:t>常取</w:t>
      </w:r>
      <w:r>
        <w:rPr>
          <w:rFonts w:ascii="Times New Roman" w:hAnsi="Times New Roman" w:cs="Times New Roman"/>
          <w:color w:val="000000"/>
          <w:position w:val="-14"/>
        </w:rPr>
        <w:drawing>
          <wp:inline distT="0" distB="0" distL="114300" distR="114300">
            <wp:extent cx="533400" cy="257175"/>
            <wp:effectExtent l="0" t="0" r="0" b="6350"/>
            <wp:docPr id="4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
                    <pic:cNvPicPr>
                      <a:picLocks noChangeAspect="1"/>
                    </pic:cNvPicPr>
                  </pic:nvPicPr>
                  <pic:blipFill>
                    <a:blip r:embed="rId26"/>
                    <a:stretch>
                      <a:fillRect/>
                    </a:stretch>
                  </pic:blipFill>
                  <pic:spPr>
                    <a:xfrm>
                      <a:off x="0" y="0"/>
                      <a:ext cx="533400" cy="257175"/>
                    </a:xfrm>
                    <a:prstGeom prst="rect">
                      <a:avLst/>
                    </a:prstGeom>
                    <a:noFill/>
                    <a:ln w="9525">
                      <a:noFill/>
                    </a:ln>
                  </pic:spPr>
                </pic:pic>
              </a:graphicData>
            </a:graphic>
          </wp:inline>
        </w:drawing>
      </w:r>
    </w:p>
    <w:p>
      <w:pPr>
        <w:spacing w:line="440" w:lineRule="exact"/>
        <w:ind w:firstLine="480"/>
        <w:rPr>
          <w:rFonts w:ascii="Times New Roman" w:hAnsi="Times New Roman" w:cs="Times New Roman"/>
          <w:color w:val="000000"/>
        </w:rPr>
      </w:pPr>
      <w:r>
        <w:rPr>
          <w:rFonts w:ascii="Times New Roman" w:hAnsi="Times New Roman" w:cs="Times New Roman"/>
          <w:color w:val="000000"/>
        </w:rPr>
        <w:t>对于瞬时或短时间事故，可采用下述变天条件下多烟团模式：</w:t>
      </w:r>
    </w:p>
    <w:p>
      <w:pPr>
        <w:ind w:firstLine="480"/>
        <w:jc w:val="center"/>
        <w:rPr>
          <w:rFonts w:ascii="Times New Roman" w:hAnsi="Times New Roman" w:cs="Times New Roman"/>
          <w:color w:val="000000"/>
        </w:rPr>
      </w:pPr>
      <w:r>
        <w:rPr>
          <w:rFonts w:ascii="Times New Roman" w:hAnsi="Times New Roman" w:cs="Times New Roman"/>
          <w:color w:val="000000"/>
          <w:position w:val="-38"/>
          <w:szCs w:val="21"/>
        </w:rPr>
        <w:drawing>
          <wp:inline distT="0" distB="0" distL="114300" distR="114300">
            <wp:extent cx="5038725" cy="447675"/>
            <wp:effectExtent l="0" t="0" r="0" b="889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4"/>
                    <pic:cNvPicPr>
                      <a:picLocks noChangeAspect="1"/>
                    </pic:cNvPicPr>
                  </pic:nvPicPr>
                  <pic:blipFill>
                    <a:blip r:embed="rId27"/>
                    <a:stretch>
                      <a:fillRect/>
                    </a:stretch>
                  </pic:blipFill>
                  <pic:spPr>
                    <a:xfrm>
                      <a:off x="0" y="0"/>
                      <a:ext cx="5038725" cy="447675"/>
                    </a:xfrm>
                    <a:prstGeom prst="rect">
                      <a:avLst/>
                    </a:prstGeom>
                    <a:noFill/>
                    <a:ln w="9525">
                      <a:noFill/>
                    </a:ln>
                  </pic:spPr>
                </pic:pic>
              </a:graphicData>
            </a:graphic>
          </wp:inline>
        </w:drawing>
      </w:r>
    </w:p>
    <w:p>
      <w:pPr>
        <w:spacing w:line="440" w:lineRule="exact"/>
        <w:ind w:firstLine="480"/>
        <w:rPr>
          <w:rFonts w:ascii="Times New Roman" w:hAnsi="Times New Roman" w:cs="Times New Roman"/>
          <w:color w:val="000000"/>
        </w:rPr>
      </w:pPr>
      <w:r>
        <w:rPr>
          <w:rFonts w:ascii="Times New Roman" w:hAnsi="Times New Roman" w:cs="Times New Roman"/>
          <w:color w:val="000000"/>
        </w:rPr>
        <w:t>式中：</w:t>
      </w:r>
      <w:r>
        <w:rPr>
          <w:rFonts w:ascii="Times New Roman" w:hAnsi="Times New Roman" w:cs="Times New Roman"/>
          <w:color w:val="000000"/>
          <w:position w:val="-12"/>
        </w:rPr>
        <w:drawing>
          <wp:inline distT="0" distB="0" distL="114300" distR="114300">
            <wp:extent cx="790575" cy="257175"/>
            <wp:effectExtent l="0" t="0" r="9525" b="8255"/>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
                    <pic:cNvPicPr>
                      <a:picLocks noChangeAspect="1"/>
                    </pic:cNvPicPr>
                  </pic:nvPicPr>
                  <pic:blipFill>
                    <a:blip r:embed="rId28"/>
                    <a:stretch>
                      <a:fillRect/>
                    </a:stretch>
                  </pic:blipFill>
                  <pic:spPr>
                    <a:xfrm>
                      <a:off x="0" y="0"/>
                      <a:ext cx="790575" cy="257175"/>
                    </a:xfrm>
                    <a:prstGeom prst="rect">
                      <a:avLst/>
                    </a:prstGeom>
                    <a:noFill/>
                    <a:ln w="9525">
                      <a:noFill/>
                    </a:ln>
                  </pic:spPr>
                </pic:pic>
              </a:graphicData>
            </a:graphic>
          </wp:inline>
        </w:drawing>
      </w:r>
      <w:r>
        <w:rPr>
          <w:rFonts w:ascii="Times New Roman" w:hAnsi="Times New Roman" w:cs="Times New Roman"/>
          <w:color w:val="000000"/>
        </w:rPr>
        <w:t xml:space="preserve"> ——第</w:t>
      </w:r>
      <w:r>
        <w:rPr>
          <w:rFonts w:ascii="Times New Roman" w:hAnsi="Times New Roman" w:cs="Times New Roman"/>
          <w:color w:val="000000"/>
          <w:position w:val="-6"/>
        </w:rPr>
        <w:drawing>
          <wp:inline distT="0" distB="0" distL="114300" distR="114300">
            <wp:extent cx="85725" cy="161925"/>
            <wp:effectExtent l="0" t="0" r="9525" b="762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29"/>
                    <a:stretch>
                      <a:fillRect/>
                    </a:stretch>
                  </pic:blipFill>
                  <pic:spPr>
                    <a:xfrm>
                      <a:off x="0" y="0"/>
                      <a:ext cx="85725" cy="161925"/>
                    </a:xfrm>
                    <a:prstGeom prst="rect">
                      <a:avLst/>
                    </a:prstGeom>
                    <a:noFill/>
                    <a:ln w="9525">
                      <a:noFill/>
                    </a:ln>
                  </pic:spPr>
                </pic:pic>
              </a:graphicData>
            </a:graphic>
          </wp:inline>
        </w:drawing>
      </w:r>
      <w:r>
        <w:rPr>
          <w:rFonts w:ascii="Times New Roman" w:hAnsi="Times New Roman" w:cs="Times New Roman"/>
          <w:color w:val="000000"/>
        </w:rPr>
        <w:t>个烟团在</w:t>
      </w:r>
      <w:r>
        <w:rPr>
          <w:rFonts w:ascii="Times New Roman" w:hAnsi="Times New Roman" w:cs="Times New Roman"/>
          <w:color w:val="000000"/>
          <w:position w:val="-12"/>
        </w:rPr>
        <w:drawing>
          <wp:inline distT="0" distB="0" distL="114300" distR="114300">
            <wp:extent cx="161290" cy="247015"/>
            <wp:effectExtent l="0" t="0" r="10160" b="635"/>
            <wp:docPr id="5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7"/>
                    <pic:cNvPicPr>
                      <a:picLocks noChangeAspect="1"/>
                    </pic:cNvPicPr>
                  </pic:nvPicPr>
                  <pic:blipFill>
                    <a:blip r:embed="rId30"/>
                    <a:stretch>
                      <a:fillRect/>
                    </a:stretch>
                  </pic:blipFill>
                  <pic:spPr>
                    <a:xfrm>
                      <a:off x="0" y="0"/>
                      <a:ext cx="161290" cy="247015"/>
                    </a:xfrm>
                    <a:prstGeom prst="rect">
                      <a:avLst/>
                    </a:prstGeom>
                    <a:noFill/>
                    <a:ln w="9525">
                      <a:noFill/>
                    </a:ln>
                  </pic:spPr>
                </pic:pic>
              </a:graphicData>
            </a:graphic>
          </wp:inline>
        </w:drawing>
      </w:r>
      <w:r>
        <w:rPr>
          <w:rFonts w:ascii="Times New Roman" w:hAnsi="Times New Roman" w:cs="Times New Roman"/>
          <w:color w:val="000000"/>
        </w:rPr>
        <w:t>时刻（即第</w:t>
      </w:r>
      <w:r>
        <w:rPr>
          <w:rFonts w:ascii="Times New Roman" w:hAnsi="Times New Roman" w:cs="Times New Roman"/>
          <w:color w:val="000000"/>
          <w:position w:val="-6"/>
        </w:rPr>
        <w:drawing>
          <wp:inline distT="0" distB="0" distL="114300" distR="114300">
            <wp:extent cx="161925" cy="142875"/>
            <wp:effectExtent l="0" t="0" r="9525" b="8255"/>
            <wp:docPr id="5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8"/>
                    <pic:cNvPicPr>
                      <a:picLocks noChangeAspect="1"/>
                    </pic:cNvPicPr>
                  </pic:nvPicPr>
                  <pic:blipFill>
                    <a:blip r:embed="rId31"/>
                    <a:stretch>
                      <a:fillRect/>
                    </a:stretch>
                  </pic:blipFill>
                  <pic:spPr>
                    <a:xfrm>
                      <a:off x="0" y="0"/>
                      <a:ext cx="161925" cy="142875"/>
                    </a:xfrm>
                    <a:prstGeom prst="rect">
                      <a:avLst/>
                    </a:prstGeom>
                    <a:noFill/>
                    <a:ln w="9525">
                      <a:noFill/>
                    </a:ln>
                  </pic:spPr>
                </pic:pic>
              </a:graphicData>
            </a:graphic>
          </wp:inline>
        </w:drawing>
      </w:r>
      <w:r>
        <w:rPr>
          <w:rFonts w:ascii="Times New Roman" w:hAnsi="Times New Roman" w:cs="Times New Roman"/>
          <w:color w:val="000000"/>
        </w:rPr>
        <w:t>时段）在点</w:t>
      </w:r>
      <w:r>
        <w:rPr>
          <w:rFonts w:ascii="Times New Roman" w:hAnsi="Times New Roman" w:cs="Times New Roman"/>
          <w:color w:val="000000"/>
          <w:position w:val="-10"/>
        </w:rPr>
        <w:drawing>
          <wp:inline distT="0" distB="0" distL="114300" distR="114300">
            <wp:extent cx="466725" cy="200025"/>
            <wp:effectExtent l="0" t="0" r="9525" b="8890"/>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32"/>
                    <a:stretch>
                      <a:fillRect/>
                    </a:stretch>
                  </pic:blipFill>
                  <pic:spPr>
                    <a:xfrm>
                      <a:off x="0" y="0"/>
                      <a:ext cx="466725" cy="200025"/>
                    </a:xfrm>
                    <a:prstGeom prst="rect">
                      <a:avLst/>
                    </a:prstGeom>
                    <a:noFill/>
                    <a:ln w="9525">
                      <a:noFill/>
                    </a:ln>
                  </pic:spPr>
                </pic:pic>
              </a:graphicData>
            </a:graphic>
          </wp:inline>
        </w:drawing>
      </w:r>
      <w:r>
        <w:rPr>
          <w:rFonts w:ascii="Times New Roman" w:hAnsi="Times New Roman" w:cs="Times New Roman"/>
          <w:color w:val="000000"/>
        </w:rPr>
        <w:t>产生的地面浓度；</w:t>
      </w:r>
    </w:p>
    <w:p>
      <w:pPr>
        <w:spacing w:line="440" w:lineRule="exact"/>
        <w:ind w:firstLine="480"/>
        <w:rPr>
          <w:rFonts w:ascii="Times New Roman" w:hAnsi="Times New Roman" w:cs="Times New Roman"/>
          <w:color w:val="000000"/>
        </w:rPr>
      </w:pPr>
      <w:r>
        <w:rPr>
          <w:rFonts w:ascii="Times New Roman" w:hAnsi="Times New Roman" w:cs="Times New Roman"/>
          <w:color w:val="000000"/>
          <w:position w:val="-10"/>
        </w:rPr>
        <w:drawing>
          <wp:inline distT="0" distB="0" distL="114300" distR="114300">
            <wp:extent cx="171450" cy="200025"/>
            <wp:effectExtent l="0" t="0" r="0" b="762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pic:cNvPicPr>
                      <a:picLocks noChangeAspect="1"/>
                    </pic:cNvPicPr>
                  </pic:nvPicPr>
                  <pic:blipFill>
                    <a:blip r:embed="rId33"/>
                    <a:stretch>
                      <a:fillRect/>
                    </a:stretch>
                  </pic:blipFill>
                  <pic:spPr>
                    <a:xfrm>
                      <a:off x="0" y="0"/>
                      <a:ext cx="171450" cy="200025"/>
                    </a:xfrm>
                    <a:prstGeom prst="rect">
                      <a:avLst/>
                    </a:prstGeom>
                    <a:noFill/>
                    <a:ln w="9525">
                      <a:noFill/>
                    </a:ln>
                  </pic:spPr>
                </pic:pic>
              </a:graphicData>
            </a:graphic>
          </wp:inline>
        </w:drawing>
      </w:r>
      <w:r>
        <w:rPr>
          <w:rFonts w:ascii="Times New Roman" w:hAnsi="Times New Roman" w:cs="Times New Roman"/>
          <w:color w:val="000000"/>
        </w:rPr>
        <w:t>——烟团排放量，mg，</w:t>
      </w:r>
      <w:r>
        <w:rPr>
          <w:rFonts w:ascii="Times New Roman" w:hAnsi="Times New Roman" w:cs="Times New Roman"/>
          <w:color w:val="000000"/>
          <w:position w:val="-10"/>
        </w:rPr>
        <w:drawing>
          <wp:inline distT="0" distB="0" distL="114300" distR="114300">
            <wp:extent cx="581025" cy="200025"/>
            <wp:effectExtent l="0" t="0" r="9525" b="7620"/>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34"/>
                    <a:stretch>
                      <a:fillRect/>
                    </a:stretch>
                  </pic:blipFill>
                  <pic:spPr>
                    <a:xfrm>
                      <a:off x="0" y="0"/>
                      <a:ext cx="581025" cy="200025"/>
                    </a:xfrm>
                    <a:prstGeom prst="rect">
                      <a:avLst/>
                    </a:prstGeom>
                    <a:noFill/>
                    <a:ln w="9525">
                      <a:noFill/>
                    </a:ln>
                  </pic:spPr>
                </pic:pic>
              </a:graphicData>
            </a:graphic>
          </wp:inline>
        </w:drawing>
      </w:r>
      <w:r>
        <w:rPr>
          <w:rFonts w:ascii="Times New Roman" w:hAnsi="Times New Roman" w:cs="Times New Roman"/>
          <w:color w:val="000000"/>
        </w:rPr>
        <w:t>；</w:t>
      </w:r>
      <w:r>
        <w:rPr>
          <w:rFonts w:ascii="Times New Roman" w:hAnsi="Times New Roman" w:cs="Times New Roman"/>
          <w:color w:val="000000"/>
          <w:position w:val="-10"/>
        </w:rPr>
        <w:drawing>
          <wp:inline distT="0" distB="0" distL="114300" distR="114300">
            <wp:extent cx="161290" cy="200025"/>
            <wp:effectExtent l="0" t="0" r="10160" b="6985"/>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35"/>
                    <a:stretch>
                      <a:fillRect/>
                    </a:stretch>
                  </pic:blipFill>
                  <pic:spPr>
                    <a:xfrm>
                      <a:off x="0" y="0"/>
                      <a:ext cx="161290" cy="200025"/>
                    </a:xfrm>
                    <a:prstGeom prst="rect">
                      <a:avLst/>
                    </a:prstGeom>
                    <a:noFill/>
                    <a:ln w="9525">
                      <a:noFill/>
                    </a:ln>
                  </pic:spPr>
                </pic:pic>
              </a:graphicData>
            </a:graphic>
          </wp:inline>
        </w:drawing>
      </w:r>
      <w:r>
        <w:rPr>
          <w:rFonts w:ascii="Times New Roman" w:hAnsi="Times New Roman" w:cs="Times New Roman"/>
          <w:color w:val="000000"/>
        </w:rPr>
        <w:t>为释放率，mg/s；</w:t>
      </w:r>
      <w:r>
        <w:rPr>
          <w:rFonts w:ascii="Times New Roman" w:hAnsi="Times New Roman" w:cs="Times New Roman"/>
          <w:color w:val="000000"/>
          <w:position w:val="-6"/>
        </w:rPr>
        <w:drawing>
          <wp:inline distT="0" distB="0" distL="114300" distR="114300">
            <wp:extent cx="200025" cy="171450"/>
            <wp:effectExtent l="0" t="0" r="9525" b="0"/>
            <wp:docPr id="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pic:cNvPicPr>
                      <a:picLocks noChangeAspect="1"/>
                    </pic:cNvPicPr>
                  </pic:nvPicPr>
                  <pic:blipFill>
                    <a:blip r:embed="rId36"/>
                    <a:stretch>
                      <a:fillRect/>
                    </a:stretch>
                  </pic:blipFill>
                  <pic:spPr>
                    <a:xfrm>
                      <a:off x="0" y="0"/>
                      <a:ext cx="200025" cy="171450"/>
                    </a:xfrm>
                    <a:prstGeom prst="rect">
                      <a:avLst/>
                    </a:prstGeom>
                    <a:noFill/>
                    <a:ln w="9525">
                      <a:noFill/>
                    </a:ln>
                  </pic:spPr>
                </pic:pic>
              </a:graphicData>
            </a:graphic>
          </wp:inline>
        </w:drawing>
      </w:r>
      <w:r>
        <w:rPr>
          <w:rFonts w:ascii="Times New Roman" w:hAnsi="Times New Roman" w:cs="Times New Roman"/>
          <w:color w:val="000000"/>
        </w:rPr>
        <w:t>为时段长度，s；</w:t>
      </w:r>
    </w:p>
    <w:p>
      <w:pPr>
        <w:spacing w:line="440" w:lineRule="exact"/>
        <w:ind w:firstLine="480"/>
        <w:rPr>
          <w:rFonts w:ascii="Times New Roman" w:hAnsi="Times New Roman" w:cs="Times New Roman"/>
          <w:color w:val="000000"/>
        </w:rPr>
      </w:pPr>
      <w:r>
        <w:rPr>
          <w:rFonts w:ascii="Times New Roman" w:hAnsi="Times New Roman" w:cs="Times New Roman"/>
          <w:color w:val="000000"/>
          <w:position w:val="-14"/>
        </w:rPr>
        <w:drawing>
          <wp:inline distT="0" distB="0" distL="114300" distR="114300">
            <wp:extent cx="1247775" cy="257175"/>
            <wp:effectExtent l="0" t="0" r="0" b="6350"/>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pic:cNvPicPr>
                  </pic:nvPicPr>
                  <pic:blipFill>
                    <a:blip r:embed="rId37"/>
                    <a:stretch>
                      <a:fillRect/>
                    </a:stretch>
                  </pic:blipFill>
                  <pic:spPr>
                    <a:xfrm>
                      <a:off x="0" y="0"/>
                      <a:ext cx="1247775" cy="257175"/>
                    </a:xfrm>
                    <a:prstGeom prst="rect">
                      <a:avLst/>
                    </a:prstGeom>
                    <a:noFill/>
                    <a:ln w="9525">
                      <a:noFill/>
                    </a:ln>
                  </pic:spPr>
                </pic:pic>
              </a:graphicData>
            </a:graphic>
          </wp:inline>
        </w:drawing>
      </w:r>
      <w:r>
        <w:rPr>
          <w:rFonts w:ascii="Times New Roman" w:hAnsi="Times New Roman" w:cs="Times New Roman"/>
          <w:color w:val="000000"/>
        </w:rPr>
        <w:t>——烟团在</w:t>
      </w:r>
      <w:r>
        <w:rPr>
          <w:rFonts w:ascii="Times New Roman" w:hAnsi="Times New Roman" w:cs="Times New Roman"/>
          <w:color w:val="000000"/>
          <w:position w:val="-6"/>
        </w:rPr>
        <w:drawing>
          <wp:inline distT="0" distB="0" distL="114300" distR="114300">
            <wp:extent cx="161925" cy="142875"/>
            <wp:effectExtent l="0" t="0" r="9525" b="8255"/>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pic:cNvPicPr>
                      <a:picLocks noChangeAspect="1"/>
                    </pic:cNvPicPr>
                  </pic:nvPicPr>
                  <pic:blipFill>
                    <a:blip r:embed="rId38"/>
                    <a:stretch>
                      <a:fillRect/>
                    </a:stretch>
                  </pic:blipFill>
                  <pic:spPr>
                    <a:xfrm>
                      <a:off x="0" y="0"/>
                      <a:ext cx="161925" cy="142875"/>
                    </a:xfrm>
                    <a:prstGeom prst="rect">
                      <a:avLst/>
                    </a:prstGeom>
                    <a:noFill/>
                    <a:ln w="9525">
                      <a:noFill/>
                    </a:ln>
                  </pic:spPr>
                </pic:pic>
              </a:graphicData>
            </a:graphic>
          </wp:inline>
        </w:drawing>
      </w:r>
      <w:r>
        <w:rPr>
          <w:rFonts w:ascii="Times New Roman" w:hAnsi="Times New Roman" w:cs="Times New Roman"/>
          <w:color w:val="000000"/>
        </w:rPr>
        <w:t>时段沿x、y和z方向的等效扩散参数，m，可由下式估算：</w:t>
      </w:r>
    </w:p>
    <w:p>
      <w:pPr>
        <w:spacing w:line="440" w:lineRule="exact"/>
        <w:ind w:firstLine="480"/>
        <w:jc w:val="center"/>
        <w:rPr>
          <w:rFonts w:ascii="Times New Roman" w:hAnsi="Times New Roman" w:cs="Times New Roman"/>
          <w:color w:val="000000"/>
        </w:rPr>
      </w:pPr>
      <w:r>
        <w:rPr>
          <w:rFonts w:ascii="Times New Roman" w:hAnsi="Times New Roman" w:cs="Times New Roman"/>
          <w:color w:val="000000"/>
          <w:position w:val="-28"/>
        </w:rPr>
        <w:drawing>
          <wp:inline distT="0" distB="0" distL="114300" distR="114300">
            <wp:extent cx="971550" cy="438150"/>
            <wp:effectExtent l="0" t="0" r="0" b="0"/>
            <wp:docPr id="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pic:cNvPicPr>
                      <a:picLocks noChangeAspect="1"/>
                    </pic:cNvPicPr>
                  </pic:nvPicPr>
                  <pic:blipFill>
                    <a:blip r:embed="rId39"/>
                    <a:stretch>
                      <a:fillRect/>
                    </a:stretch>
                  </pic:blipFill>
                  <pic:spPr>
                    <a:xfrm>
                      <a:off x="0" y="0"/>
                      <a:ext cx="971550" cy="438150"/>
                    </a:xfrm>
                    <a:prstGeom prst="rect">
                      <a:avLst/>
                    </a:prstGeom>
                    <a:noFill/>
                    <a:ln w="9525">
                      <a:noFill/>
                    </a:ln>
                  </pic:spPr>
                </pic:pic>
              </a:graphicData>
            </a:graphic>
          </wp:inline>
        </w:drawing>
      </w:r>
      <w:r>
        <w:rPr>
          <w:rFonts w:ascii="Times New Roman" w:hAnsi="Times New Roman" w:cs="Times New Roman"/>
          <w:color w:val="000000"/>
        </w:rPr>
        <w:t>（j＝x，y，z）</w:t>
      </w:r>
    </w:p>
    <w:p>
      <w:pPr>
        <w:spacing w:line="440" w:lineRule="exact"/>
        <w:ind w:firstLine="480"/>
        <w:rPr>
          <w:rFonts w:ascii="Times New Roman" w:hAnsi="Times New Roman" w:cs="Times New Roman"/>
          <w:color w:val="000000"/>
        </w:rPr>
      </w:pPr>
      <w:r>
        <w:rPr>
          <w:rFonts w:ascii="Times New Roman" w:hAnsi="Times New Roman" w:cs="Times New Roman"/>
          <w:color w:val="000000"/>
        </w:rPr>
        <w:t>式中：</w:t>
      </w:r>
    </w:p>
    <w:p>
      <w:pPr>
        <w:spacing w:line="440" w:lineRule="exact"/>
        <w:ind w:firstLine="480"/>
        <w:jc w:val="center"/>
        <w:rPr>
          <w:rFonts w:ascii="Times New Roman" w:hAnsi="Times New Roman" w:cs="Times New Roman"/>
          <w:color w:val="000000"/>
        </w:rPr>
      </w:pPr>
      <w:r>
        <w:rPr>
          <w:rFonts w:ascii="Times New Roman" w:hAnsi="Times New Roman" w:cs="Times New Roman"/>
          <w:color w:val="000000"/>
          <w:position w:val="-14"/>
        </w:rPr>
        <w:drawing>
          <wp:inline distT="0" distB="0" distL="114300" distR="114300">
            <wp:extent cx="1628775" cy="257175"/>
            <wp:effectExtent l="0" t="0" r="9525" b="8890"/>
            <wp:docPr id="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
                    <pic:cNvPicPr>
                      <a:picLocks noChangeAspect="1"/>
                    </pic:cNvPicPr>
                  </pic:nvPicPr>
                  <pic:blipFill>
                    <a:blip r:embed="rId40"/>
                    <a:stretch>
                      <a:fillRect/>
                    </a:stretch>
                  </pic:blipFill>
                  <pic:spPr>
                    <a:xfrm>
                      <a:off x="0" y="0"/>
                      <a:ext cx="1628775" cy="257175"/>
                    </a:xfrm>
                    <a:prstGeom prst="rect">
                      <a:avLst/>
                    </a:prstGeom>
                    <a:noFill/>
                    <a:ln w="9525">
                      <a:noFill/>
                    </a:ln>
                  </pic:spPr>
                </pic:pic>
              </a:graphicData>
            </a:graphic>
          </wp:inline>
        </w:drawing>
      </w:r>
      <w:r>
        <w:rPr>
          <w:rFonts w:ascii="Times New Roman" w:hAnsi="Times New Roman" w:cs="Times New Roman"/>
          <w:color w:val="000000"/>
        </w:rPr>
        <w:t xml:space="preserve">          （*）</w:t>
      </w:r>
    </w:p>
    <w:p>
      <w:pPr>
        <w:spacing w:line="440" w:lineRule="exact"/>
        <w:ind w:firstLine="480"/>
        <w:rPr>
          <w:rFonts w:ascii="Times New Roman" w:hAnsi="Times New Roman" w:cs="Times New Roman"/>
          <w:color w:val="000000"/>
        </w:rPr>
      </w:pPr>
      <w:r>
        <w:rPr>
          <w:rFonts w:ascii="Times New Roman" w:hAnsi="Times New Roman" w:cs="Times New Roman"/>
          <w:color w:val="000000"/>
          <w:position w:val="-12"/>
        </w:rPr>
        <w:drawing>
          <wp:inline distT="0" distB="0" distL="114300" distR="114300">
            <wp:extent cx="247015" cy="247015"/>
            <wp:effectExtent l="0" t="0" r="635" b="635"/>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41"/>
                    <a:stretch>
                      <a:fillRect/>
                    </a:stretch>
                  </pic:blipFill>
                  <pic:spPr>
                    <a:xfrm>
                      <a:off x="0" y="0"/>
                      <a:ext cx="247015" cy="247015"/>
                    </a:xfrm>
                    <a:prstGeom prst="rect">
                      <a:avLst/>
                    </a:prstGeom>
                    <a:noFill/>
                    <a:ln w="9525">
                      <a:noFill/>
                    </a:ln>
                  </pic:spPr>
                </pic:pic>
              </a:graphicData>
            </a:graphic>
          </wp:inline>
        </w:drawing>
      </w:r>
      <w:r>
        <w:rPr>
          <w:rFonts w:ascii="Times New Roman" w:hAnsi="Times New Roman" w:cs="Times New Roman"/>
          <w:color w:val="000000"/>
        </w:rPr>
        <w:t>和</w:t>
      </w:r>
      <w:r>
        <w:rPr>
          <w:rFonts w:ascii="Times New Roman" w:hAnsi="Times New Roman" w:cs="Times New Roman"/>
          <w:color w:val="000000"/>
          <w:position w:val="-12"/>
        </w:rPr>
        <w:drawing>
          <wp:inline distT="0" distB="0" distL="114300" distR="114300">
            <wp:extent cx="247015" cy="247015"/>
            <wp:effectExtent l="0" t="0" r="635" b="635"/>
            <wp:docPr id="1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
                    <pic:cNvPicPr>
                      <a:picLocks noChangeAspect="1"/>
                    </pic:cNvPicPr>
                  </pic:nvPicPr>
                  <pic:blipFill>
                    <a:blip r:embed="rId42"/>
                    <a:stretch>
                      <a:fillRect/>
                    </a:stretch>
                  </pic:blipFill>
                  <pic:spPr>
                    <a:xfrm>
                      <a:off x="0" y="0"/>
                      <a:ext cx="247015" cy="247015"/>
                    </a:xfrm>
                    <a:prstGeom prst="rect">
                      <a:avLst/>
                    </a:prstGeom>
                    <a:noFill/>
                    <a:ln w="9525">
                      <a:noFill/>
                    </a:ln>
                  </pic:spPr>
                </pic:pic>
              </a:graphicData>
            </a:graphic>
          </wp:inline>
        </w:drawing>
      </w:r>
      <w:r>
        <w:rPr>
          <w:rFonts w:ascii="Times New Roman" w:hAnsi="Times New Roman" w:cs="Times New Roman"/>
          <w:color w:val="000000"/>
        </w:rPr>
        <w:t>——第</w:t>
      </w:r>
      <w:r>
        <w:rPr>
          <w:rFonts w:ascii="Times New Roman" w:hAnsi="Times New Roman" w:cs="Times New Roman"/>
          <w:color w:val="000000"/>
          <w:position w:val="-6"/>
        </w:rPr>
        <w:drawing>
          <wp:inline distT="0" distB="0" distL="114300" distR="114300">
            <wp:extent cx="161925" cy="142875"/>
            <wp:effectExtent l="0" t="0" r="9525" b="8255"/>
            <wp:docPr id="1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pic:cNvPicPr>
                      <a:picLocks noChangeAspect="1"/>
                    </pic:cNvPicPr>
                  </pic:nvPicPr>
                  <pic:blipFill>
                    <a:blip r:embed="rId43"/>
                    <a:stretch>
                      <a:fillRect/>
                    </a:stretch>
                  </pic:blipFill>
                  <pic:spPr>
                    <a:xfrm>
                      <a:off x="0" y="0"/>
                      <a:ext cx="161925" cy="142875"/>
                    </a:xfrm>
                    <a:prstGeom prst="rect">
                      <a:avLst/>
                    </a:prstGeom>
                    <a:noFill/>
                    <a:ln w="9525">
                      <a:noFill/>
                    </a:ln>
                  </pic:spPr>
                </pic:pic>
              </a:graphicData>
            </a:graphic>
          </wp:inline>
        </w:drawing>
      </w:r>
      <w:r>
        <w:rPr>
          <w:rFonts w:ascii="Times New Roman" w:hAnsi="Times New Roman" w:cs="Times New Roman"/>
          <w:color w:val="000000"/>
        </w:rPr>
        <w:t>时段结束时第</w:t>
      </w:r>
      <w:r>
        <w:rPr>
          <w:rFonts w:ascii="Times New Roman" w:hAnsi="Times New Roman" w:cs="Times New Roman"/>
          <w:color w:val="000000"/>
          <w:position w:val="-6"/>
        </w:rPr>
        <w:drawing>
          <wp:inline distT="0" distB="0" distL="114300" distR="114300">
            <wp:extent cx="85725" cy="161925"/>
            <wp:effectExtent l="0" t="0" r="9525"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pic:cNvPicPr>
                      <a:picLocks noChangeAspect="1"/>
                    </pic:cNvPicPr>
                  </pic:nvPicPr>
                  <pic:blipFill>
                    <a:blip r:embed="rId44"/>
                    <a:stretch>
                      <a:fillRect/>
                    </a:stretch>
                  </pic:blipFill>
                  <pic:spPr>
                    <a:xfrm>
                      <a:off x="0" y="0"/>
                      <a:ext cx="85725" cy="161925"/>
                    </a:xfrm>
                    <a:prstGeom prst="rect">
                      <a:avLst/>
                    </a:prstGeom>
                    <a:noFill/>
                    <a:ln w="9525">
                      <a:noFill/>
                    </a:ln>
                  </pic:spPr>
                </pic:pic>
              </a:graphicData>
            </a:graphic>
          </wp:inline>
        </w:drawing>
      </w:r>
      <w:r>
        <w:rPr>
          <w:rFonts w:ascii="Times New Roman" w:hAnsi="Times New Roman" w:cs="Times New Roman"/>
          <w:color w:val="000000"/>
        </w:rPr>
        <w:t>烟团质心的x和y坐标，由下述两式计算：</w:t>
      </w:r>
    </w:p>
    <w:p>
      <w:pPr>
        <w:spacing w:line="440" w:lineRule="exact"/>
        <w:ind w:firstLine="480"/>
        <w:jc w:val="center"/>
        <w:rPr>
          <w:rFonts w:ascii="Times New Roman" w:hAnsi="Times New Roman" w:cs="Times New Roman"/>
          <w:color w:val="000000"/>
        </w:rPr>
      </w:pPr>
      <w:r>
        <w:rPr>
          <w:rFonts w:ascii="Times New Roman" w:hAnsi="Times New Roman" w:cs="Times New Roman"/>
          <w:color w:val="000000"/>
          <w:position w:val="-28"/>
        </w:rPr>
        <w:drawing>
          <wp:inline distT="0" distB="0" distL="114300" distR="114300">
            <wp:extent cx="2228850" cy="381000"/>
            <wp:effectExtent l="0" t="0" r="0" b="0"/>
            <wp:docPr id="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pic:cNvPicPr>
                      <a:picLocks noChangeAspect="1"/>
                    </pic:cNvPicPr>
                  </pic:nvPicPr>
                  <pic:blipFill>
                    <a:blip r:embed="rId45"/>
                    <a:stretch>
                      <a:fillRect/>
                    </a:stretch>
                  </pic:blipFill>
                  <pic:spPr>
                    <a:xfrm>
                      <a:off x="0" y="0"/>
                      <a:ext cx="2228850" cy="381000"/>
                    </a:xfrm>
                    <a:prstGeom prst="rect">
                      <a:avLst/>
                    </a:prstGeom>
                    <a:noFill/>
                    <a:ln w="9525">
                      <a:noFill/>
                    </a:ln>
                  </pic:spPr>
                </pic:pic>
              </a:graphicData>
            </a:graphic>
          </wp:inline>
        </w:drawing>
      </w:r>
    </w:p>
    <w:p>
      <w:pPr>
        <w:spacing w:line="440" w:lineRule="exact"/>
        <w:ind w:firstLine="480"/>
        <w:jc w:val="center"/>
        <w:rPr>
          <w:rFonts w:ascii="Times New Roman" w:hAnsi="Times New Roman" w:cs="Times New Roman"/>
          <w:color w:val="000000"/>
        </w:rPr>
      </w:pPr>
      <w:r>
        <w:rPr>
          <w:rFonts w:ascii="Times New Roman" w:hAnsi="Times New Roman" w:cs="Times New Roman"/>
          <w:color w:val="000000"/>
          <w:position w:val="-28"/>
        </w:rPr>
        <w:drawing>
          <wp:inline distT="0" distB="0" distL="114300" distR="114300">
            <wp:extent cx="2266950" cy="438150"/>
            <wp:effectExtent l="0" t="0" r="0" b="0"/>
            <wp:docPr id="1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3"/>
                    <pic:cNvPicPr>
                      <a:picLocks noChangeAspect="1"/>
                    </pic:cNvPicPr>
                  </pic:nvPicPr>
                  <pic:blipFill>
                    <a:blip r:embed="rId46"/>
                    <a:stretch>
                      <a:fillRect/>
                    </a:stretch>
                  </pic:blipFill>
                  <pic:spPr>
                    <a:xfrm>
                      <a:off x="0" y="0"/>
                      <a:ext cx="2266950" cy="438150"/>
                    </a:xfrm>
                    <a:prstGeom prst="rect">
                      <a:avLst/>
                    </a:prstGeom>
                    <a:noFill/>
                    <a:ln w="9525">
                      <a:noFill/>
                    </a:ln>
                  </pic:spPr>
                </pic:pic>
              </a:graphicData>
            </a:graphic>
          </wp:inline>
        </w:drawing>
      </w:r>
    </w:p>
    <w:p>
      <w:pPr>
        <w:spacing w:line="440" w:lineRule="exact"/>
        <w:ind w:firstLine="480"/>
        <w:rPr>
          <w:rFonts w:ascii="Times New Roman" w:hAnsi="Times New Roman" w:cs="Times New Roman"/>
          <w:color w:val="000000"/>
        </w:rPr>
      </w:pPr>
      <w:r>
        <w:rPr>
          <w:rFonts w:ascii="Times New Roman" w:hAnsi="Times New Roman" w:cs="Times New Roman"/>
          <w:color w:val="000000"/>
        </w:rPr>
        <w:t>各个烟团对关心点t小时的浓度贡献，按下式计算：</w:t>
      </w:r>
    </w:p>
    <w:p>
      <w:pPr>
        <w:spacing w:line="440" w:lineRule="exact"/>
        <w:ind w:firstLine="480"/>
        <w:jc w:val="center"/>
        <w:rPr>
          <w:rFonts w:ascii="Times New Roman" w:hAnsi="Times New Roman" w:cs="Times New Roman"/>
          <w:color w:val="000000"/>
        </w:rPr>
      </w:pPr>
      <w:r>
        <w:rPr>
          <w:rFonts w:ascii="Times New Roman" w:hAnsi="Times New Roman" w:cs="Times New Roman"/>
          <w:color w:val="000000"/>
          <w:position w:val="-28"/>
        </w:rPr>
        <w:drawing>
          <wp:inline distT="0" distB="0" distL="114300" distR="114300">
            <wp:extent cx="1657350" cy="438150"/>
            <wp:effectExtent l="0" t="0" r="0" b="0"/>
            <wp:docPr id="1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pic:cNvPicPr>
                      <a:picLocks noChangeAspect="1"/>
                    </pic:cNvPicPr>
                  </pic:nvPicPr>
                  <pic:blipFill>
                    <a:blip r:embed="rId47"/>
                    <a:stretch>
                      <a:fillRect/>
                    </a:stretch>
                  </pic:blipFill>
                  <pic:spPr>
                    <a:xfrm>
                      <a:off x="0" y="0"/>
                      <a:ext cx="1657350" cy="438150"/>
                    </a:xfrm>
                    <a:prstGeom prst="rect">
                      <a:avLst/>
                    </a:prstGeom>
                    <a:noFill/>
                    <a:ln w="9525">
                      <a:noFill/>
                    </a:ln>
                  </pic:spPr>
                </pic:pic>
              </a:graphicData>
            </a:graphic>
          </wp:inline>
        </w:drawing>
      </w:r>
    </w:p>
    <w:p>
      <w:pPr>
        <w:spacing w:line="440" w:lineRule="exact"/>
        <w:ind w:firstLine="480"/>
        <w:rPr>
          <w:rFonts w:ascii="Times New Roman" w:hAnsi="Times New Roman" w:cs="Times New Roman"/>
          <w:color w:val="000000"/>
        </w:rPr>
      </w:pPr>
      <w:r>
        <w:rPr>
          <w:rFonts w:ascii="Times New Roman" w:hAnsi="Times New Roman" w:cs="Times New Roman"/>
          <w:color w:val="000000"/>
        </w:rPr>
        <w:t>式中：n为需要跟踪的烟团数，可由下式确定：</w:t>
      </w:r>
    </w:p>
    <w:p>
      <w:pPr>
        <w:spacing w:line="440" w:lineRule="exact"/>
        <w:ind w:firstLine="480"/>
        <w:jc w:val="center"/>
        <w:rPr>
          <w:rFonts w:ascii="Times New Roman" w:hAnsi="Times New Roman" w:cs="Times New Roman"/>
          <w:color w:val="000000"/>
        </w:rPr>
      </w:pPr>
      <w:r>
        <w:rPr>
          <w:rFonts w:ascii="Times New Roman" w:hAnsi="Times New Roman" w:cs="Times New Roman"/>
          <w:color w:val="000000"/>
          <w:position w:val="-28"/>
        </w:rPr>
        <w:drawing>
          <wp:inline distT="0" distB="0" distL="114300" distR="114300">
            <wp:extent cx="1895475" cy="438150"/>
            <wp:effectExtent l="0" t="0" r="9525" b="0"/>
            <wp:docPr id="1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pic:cNvPicPr>
                      <a:picLocks noChangeAspect="1"/>
                    </pic:cNvPicPr>
                  </pic:nvPicPr>
                  <pic:blipFill>
                    <a:blip r:embed="rId48"/>
                    <a:stretch>
                      <a:fillRect/>
                    </a:stretch>
                  </pic:blipFill>
                  <pic:spPr>
                    <a:xfrm>
                      <a:off x="0" y="0"/>
                      <a:ext cx="1895475" cy="438150"/>
                    </a:xfrm>
                    <a:prstGeom prst="rect">
                      <a:avLst/>
                    </a:prstGeom>
                    <a:noFill/>
                    <a:ln w="9525">
                      <a:noFill/>
                    </a:ln>
                  </pic:spPr>
                </pic:pic>
              </a:graphicData>
            </a:graphic>
          </wp:inline>
        </w:drawing>
      </w:r>
    </w:p>
    <w:p>
      <w:pPr>
        <w:spacing w:line="440" w:lineRule="exact"/>
        <w:ind w:firstLine="480"/>
        <w:rPr>
          <w:rFonts w:ascii="Times New Roman" w:hAnsi="Times New Roman" w:cs="Times New Roman"/>
          <w:color w:val="000000"/>
        </w:rPr>
      </w:pPr>
      <w:r>
        <w:rPr>
          <w:rFonts w:ascii="Times New Roman" w:hAnsi="Times New Roman" w:cs="Times New Roman"/>
          <w:color w:val="000000"/>
        </w:rPr>
        <w:t>式中：f为小于1的系数，可根据计算要求确定。</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预测结果</w:t>
      </w:r>
    </w:p>
    <w:p>
      <w:pPr>
        <w:numPr>
          <w:ilvl w:val="0"/>
          <w:numId w:val="2"/>
        </w:numPr>
        <w:spacing w:line="440" w:lineRule="exact"/>
        <w:ind w:firstLineChars="0"/>
        <w:rPr>
          <w:rFonts w:ascii="Times New Roman" w:hAnsi="Times New Roman" w:cs="Times New Roman"/>
          <w:color w:val="000000"/>
        </w:rPr>
      </w:pPr>
      <w:r>
        <w:rPr>
          <w:rFonts w:ascii="Times New Roman" w:hAnsi="Times New Roman" w:cs="Times New Roman"/>
          <w:color w:val="000000"/>
        </w:rPr>
        <w:t xml:space="preserve">年平均风速（3.4m/s）条件下 </w:t>
      </w:r>
    </w:p>
    <w:p>
      <w:pPr>
        <w:spacing w:line="440" w:lineRule="exact"/>
        <w:ind w:firstLine="480"/>
        <w:rPr>
          <w:rFonts w:ascii="Times New Roman" w:hAnsi="Times New Roman" w:cs="Times New Roman"/>
          <w:w w:val="103"/>
        </w:rPr>
      </w:pPr>
      <w:r>
        <w:rPr>
          <w:rFonts w:ascii="Times New Roman" w:hAnsi="Times New Roman" w:cs="Times New Roman"/>
          <w:color w:val="000000"/>
        </w:rPr>
        <w:t>主要选取常年平均风速（3.4m/s）下预测氟化氢下风向地面浓度，并分析在</w:t>
      </w:r>
      <w:r>
        <w:rPr>
          <w:rFonts w:ascii="Times New Roman" w:hAnsi="Times New Roman" w:cs="Times New Roman"/>
          <w:w w:val="105"/>
        </w:rPr>
        <w:t>各自A-F</w:t>
      </w:r>
      <w:r>
        <w:rPr>
          <w:rFonts w:ascii="Times New Roman" w:hAnsi="Times New Roman" w:cs="Times New Roman"/>
          <w:spacing w:val="-26"/>
          <w:w w:val="105"/>
        </w:rPr>
        <w:t xml:space="preserve"> </w:t>
      </w:r>
      <w:r>
        <w:rPr>
          <w:rFonts w:ascii="Times New Roman" w:hAnsi="Times New Roman" w:cs="Times New Roman"/>
          <w:spacing w:val="2"/>
          <w:w w:val="105"/>
        </w:rPr>
        <w:t>稳定度条件下对厂区及周边地区的影响，见表</w:t>
      </w:r>
      <w:r>
        <w:rPr>
          <w:rFonts w:ascii="Times New Roman" w:hAnsi="Times New Roman" w:cs="Times New Roman"/>
          <w:w w:val="105"/>
        </w:rPr>
        <w:t>3.1-1、表3.1-2。</w:t>
      </w:r>
      <w:r>
        <w:rPr>
          <w:rFonts w:ascii="Times New Roman" w:hAnsi="Times New Roman" w:cs="Times New Roman"/>
          <w:w w:val="103"/>
        </w:rPr>
        <w:t xml:space="preserve"> </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ab/>
      </w:r>
      <w:r>
        <w:rPr>
          <w:rFonts w:ascii="Times New Roman" w:hAnsi="Times New Roman" w:eastAsia="黑体" w:cs="Times New Roman"/>
          <w:snapToGrid w:val="0"/>
          <w:kern w:val="0"/>
          <w:szCs w:val="24"/>
        </w:rPr>
        <w:t>不同稳定度情况下氟化氢最大落地浓度及落地距离</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表3.1-1 </w:t>
      </w:r>
    </w:p>
    <w:tbl>
      <w:tblPr>
        <w:tblStyle w:val="11"/>
        <w:tblW w:w="8525" w:type="dxa"/>
        <w:tblInd w:w="0" w:type="dxa"/>
        <w:tblLayout w:type="fixed"/>
        <w:tblCellMar>
          <w:top w:w="0" w:type="dxa"/>
          <w:left w:w="0" w:type="dxa"/>
          <w:bottom w:w="0" w:type="dxa"/>
          <w:right w:w="0" w:type="dxa"/>
        </w:tblCellMar>
      </w:tblPr>
      <w:tblGrid>
        <w:gridCol w:w="1426"/>
        <w:gridCol w:w="1360"/>
        <w:gridCol w:w="1318"/>
        <w:gridCol w:w="2110"/>
        <w:gridCol w:w="1159"/>
        <w:gridCol w:w="1152"/>
      </w:tblGrid>
      <w:tr>
        <w:tblPrEx>
          <w:tblLayout w:type="fixed"/>
          <w:tblCellMar>
            <w:top w:w="0" w:type="dxa"/>
            <w:left w:w="0" w:type="dxa"/>
            <w:bottom w:w="0" w:type="dxa"/>
            <w:right w:w="0" w:type="dxa"/>
          </w:tblCellMar>
        </w:tblPrEx>
        <w:trPr>
          <w:trHeight w:val="569" w:hRule="exact"/>
        </w:trPr>
        <w:tc>
          <w:tcPr>
            <w:tcW w:w="1426" w:type="dxa"/>
            <w:tcBorders>
              <w:top w:val="single" w:color="000000" w:sz="10"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污染源</w:t>
            </w:r>
          </w:p>
        </w:tc>
        <w:tc>
          <w:tcPr>
            <w:tcW w:w="1360" w:type="dxa"/>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污染 因子</w:t>
            </w:r>
          </w:p>
        </w:tc>
        <w:tc>
          <w:tcPr>
            <w:tcW w:w="1318" w:type="dxa"/>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风速</w:t>
            </w:r>
          </w:p>
        </w:tc>
        <w:tc>
          <w:tcPr>
            <w:tcW w:w="2110" w:type="dxa"/>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稳定度</w:t>
            </w:r>
          </w:p>
        </w:tc>
        <w:tc>
          <w:tcPr>
            <w:tcW w:w="1159" w:type="dxa"/>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D</w:t>
            </w:r>
          </w:p>
        </w:tc>
        <w:tc>
          <w:tcPr>
            <w:tcW w:w="1152" w:type="dxa"/>
            <w:tcBorders>
              <w:top w:val="single" w:color="000000" w:sz="10"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E</w:t>
            </w:r>
          </w:p>
        </w:tc>
      </w:tr>
      <w:tr>
        <w:tblPrEx>
          <w:tblLayout w:type="fixed"/>
          <w:tblCellMar>
            <w:top w:w="0" w:type="dxa"/>
            <w:left w:w="0" w:type="dxa"/>
            <w:bottom w:w="0" w:type="dxa"/>
            <w:right w:w="0" w:type="dxa"/>
          </w:tblCellMar>
        </w:tblPrEx>
        <w:trPr>
          <w:trHeight w:val="259" w:hRule="exact"/>
        </w:trPr>
        <w:tc>
          <w:tcPr>
            <w:tcW w:w="1426" w:type="dxa"/>
            <w:vMerge w:val="restart"/>
            <w:tcBorders>
              <w:top w:val="single" w:color="000000" w:sz="4" w:space="0"/>
              <w:left w:val="nil"/>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电解液</w:t>
            </w:r>
          </w:p>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储存区</w:t>
            </w:r>
          </w:p>
        </w:tc>
        <w:tc>
          <w:tcPr>
            <w:tcW w:w="1360" w:type="dxa"/>
            <w:vMerge w:val="restart"/>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氟化氢</w:t>
            </w:r>
          </w:p>
        </w:tc>
        <w:tc>
          <w:tcPr>
            <w:tcW w:w="1318" w:type="dxa"/>
            <w:vMerge w:val="restart"/>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3.4m/s</w:t>
            </w:r>
          </w:p>
        </w:tc>
        <w:tc>
          <w:tcPr>
            <w:tcW w:w="211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Cm(mg/m</w:t>
            </w:r>
            <w:r>
              <w:rPr>
                <w:rFonts w:ascii="Times New Roman" w:hAnsi="Times New Roman" w:cs="Times New Roman"/>
                <w:bCs/>
                <w:kern w:val="0"/>
                <w:sz w:val="21"/>
                <w:vertAlign w:val="superscript"/>
              </w:rPr>
              <w:t>3</w:t>
            </w:r>
            <w:r>
              <w:rPr>
                <w:rFonts w:ascii="Times New Roman" w:hAnsi="Times New Roman" w:cs="Times New Roman"/>
                <w:bCs/>
                <w:kern w:val="0"/>
                <w:sz w:val="21"/>
              </w:rPr>
              <w:t>)</w:t>
            </w:r>
          </w:p>
        </w:tc>
        <w:tc>
          <w:tcPr>
            <w:tcW w:w="115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3.37</w:t>
            </w:r>
          </w:p>
        </w:tc>
        <w:tc>
          <w:tcPr>
            <w:tcW w:w="1152"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5.93</w:t>
            </w:r>
          </w:p>
        </w:tc>
      </w:tr>
      <w:tr>
        <w:tblPrEx>
          <w:tblLayout w:type="fixed"/>
          <w:tblCellMar>
            <w:top w:w="0" w:type="dxa"/>
            <w:left w:w="0" w:type="dxa"/>
            <w:bottom w:w="0" w:type="dxa"/>
            <w:right w:w="0" w:type="dxa"/>
          </w:tblCellMar>
        </w:tblPrEx>
        <w:trPr>
          <w:trHeight w:val="310" w:hRule="exact"/>
        </w:trPr>
        <w:tc>
          <w:tcPr>
            <w:tcW w:w="1426" w:type="dxa"/>
            <w:vMerge w:val="continue"/>
            <w:tcBorders>
              <w:top w:val="single" w:color="000000" w:sz="4" w:space="0"/>
              <w:left w:val="nil"/>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p>
        </w:tc>
        <w:tc>
          <w:tcPr>
            <w:tcW w:w="1360" w:type="dxa"/>
            <w:vMerge w:val="continue"/>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p>
        </w:tc>
        <w:tc>
          <w:tcPr>
            <w:tcW w:w="1318" w:type="dxa"/>
            <w:vMerge w:val="continue"/>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p>
        </w:tc>
        <w:tc>
          <w:tcPr>
            <w:tcW w:w="2110" w:type="dxa"/>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Xm(m)</w:t>
            </w:r>
          </w:p>
        </w:tc>
        <w:tc>
          <w:tcPr>
            <w:tcW w:w="1159" w:type="dxa"/>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34.5</w:t>
            </w:r>
          </w:p>
        </w:tc>
        <w:tc>
          <w:tcPr>
            <w:tcW w:w="1152" w:type="dxa"/>
            <w:tcBorders>
              <w:top w:val="single" w:color="000000" w:sz="4" w:space="0"/>
              <w:left w:val="single" w:color="000000" w:sz="4" w:space="0"/>
              <w:bottom w:val="single" w:color="000000" w:sz="10"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35.5</w:t>
            </w:r>
          </w:p>
        </w:tc>
      </w:tr>
    </w:tbl>
    <w:p>
      <w:pPr>
        <w:pStyle w:val="5"/>
        <w:kinsoku w:val="0"/>
        <w:overflowPunct w:val="0"/>
        <w:ind w:firstLine="321"/>
        <w:rPr>
          <w:rFonts w:ascii="Times New Roman" w:hAnsi="Times New Roman" w:cs="Times New Roman"/>
          <w:b/>
          <w:bCs/>
          <w:sz w:val="16"/>
          <w:szCs w:val="16"/>
        </w:rPr>
      </w:pP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ab/>
      </w:r>
      <w:r>
        <w:rPr>
          <w:rFonts w:ascii="Times New Roman" w:hAnsi="Times New Roman" w:eastAsia="黑体" w:cs="Times New Roman"/>
          <w:snapToGrid w:val="0"/>
          <w:kern w:val="0"/>
          <w:szCs w:val="24"/>
        </w:rPr>
        <w:t>氟化氢事故排放对关心点的影响</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表3.1-2 </w:t>
      </w:r>
    </w:p>
    <w:tbl>
      <w:tblPr>
        <w:tblStyle w:val="11"/>
        <w:tblW w:w="8539" w:type="dxa"/>
        <w:tblInd w:w="103" w:type="dxa"/>
        <w:tblLayout w:type="fixed"/>
        <w:tblCellMar>
          <w:top w:w="0" w:type="dxa"/>
          <w:left w:w="0" w:type="dxa"/>
          <w:bottom w:w="0" w:type="dxa"/>
          <w:right w:w="0" w:type="dxa"/>
        </w:tblCellMar>
      </w:tblPr>
      <w:tblGrid>
        <w:gridCol w:w="3031"/>
        <w:gridCol w:w="1160"/>
        <w:gridCol w:w="1476"/>
        <w:gridCol w:w="1267"/>
        <w:gridCol w:w="1605"/>
      </w:tblGrid>
      <w:tr>
        <w:tblPrEx>
          <w:tblLayout w:type="fixed"/>
          <w:tblCellMar>
            <w:top w:w="0" w:type="dxa"/>
            <w:left w:w="0" w:type="dxa"/>
            <w:bottom w:w="0" w:type="dxa"/>
            <w:right w:w="0" w:type="dxa"/>
          </w:tblCellMar>
        </w:tblPrEx>
        <w:trPr>
          <w:trHeight w:val="302" w:hRule="exact"/>
        </w:trPr>
        <w:tc>
          <w:tcPr>
            <w:tcW w:w="3031" w:type="dxa"/>
            <w:vMerge w:val="restart"/>
            <w:tcBorders>
              <w:top w:val="single" w:color="000000" w:sz="10"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关心点</w:t>
            </w:r>
          </w:p>
        </w:tc>
        <w:tc>
          <w:tcPr>
            <w:tcW w:w="1160" w:type="dxa"/>
            <w:vMerge w:val="restart"/>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方位</w:t>
            </w:r>
          </w:p>
        </w:tc>
        <w:tc>
          <w:tcPr>
            <w:tcW w:w="1476" w:type="dxa"/>
            <w:vMerge w:val="restart"/>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距离(m)</w:t>
            </w:r>
          </w:p>
        </w:tc>
        <w:tc>
          <w:tcPr>
            <w:tcW w:w="2872" w:type="dxa"/>
            <w:gridSpan w:val="2"/>
            <w:tcBorders>
              <w:top w:val="single" w:color="000000" w:sz="10"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稳定度</w:t>
            </w:r>
          </w:p>
        </w:tc>
      </w:tr>
      <w:tr>
        <w:tblPrEx>
          <w:tblLayout w:type="fixed"/>
          <w:tblCellMar>
            <w:top w:w="0" w:type="dxa"/>
            <w:left w:w="0" w:type="dxa"/>
            <w:bottom w:w="0" w:type="dxa"/>
            <w:right w:w="0" w:type="dxa"/>
          </w:tblCellMar>
        </w:tblPrEx>
        <w:trPr>
          <w:trHeight w:val="288" w:hRule="exact"/>
        </w:trPr>
        <w:tc>
          <w:tcPr>
            <w:tcW w:w="3031" w:type="dxa"/>
            <w:vMerge w:val="continue"/>
            <w:tcBorders>
              <w:top w:val="single" w:color="000000" w:sz="10"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p>
        </w:tc>
        <w:tc>
          <w:tcPr>
            <w:tcW w:w="1160" w:type="dxa"/>
            <w:vMerge w:val="continue"/>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p>
        </w:tc>
        <w:tc>
          <w:tcPr>
            <w:tcW w:w="1476" w:type="dxa"/>
            <w:vMerge w:val="continue"/>
            <w:tcBorders>
              <w:top w:val="single" w:color="000000" w:sz="10"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D</w:t>
            </w:r>
          </w:p>
        </w:tc>
        <w:tc>
          <w:tcPr>
            <w:tcW w:w="1605"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E</w:t>
            </w:r>
          </w:p>
        </w:tc>
      </w:tr>
      <w:tr>
        <w:tblPrEx>
          <w:tblLayout w:type="fixed"/>
          <w:tblCellMar>
            <w:top w:w="0" w:type="dxa"/>
            <w:left w:w="0" w:type="dxa"/>
            <w:bottom w:w="0" w:type="dxa"/>
            <w:right w:w="0" w:type="dxa"/>
          </w:tblCellMar>
        </w:tblPrEx>
        <w:trPr>
          <w:trHeight w:val="288" w:hRule="exact"/>
        </w:trPr>
        <w:tc>
          <w:tcPr>
            <w:tcW w:w="3031" w:type="dxa"/>
            <w:tcBorders>
              <w:top w:val="single" w:color="000000" w:sz="4"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sz w:val="21"/>
                <w:szCs w:val="21"/>
              </w:rPr>
              <w:t>七里花园</w:t>
            </w:r>
          </w:p>
        </w:tc>
        <w:tc>
          <w:tcPr>
            <w:tcW w:w="116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N</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470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c>
          <w:tcPr>
            <w:tcW w:w="1605"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r>
      <w:tr>
        <w:tblPrEx>
          <w:tblLayout w:type="fixed"/>
          <w:tblCellMar>
            <w:top w:w="0" w:type="dxa"/>
            <w:left w:w="0" w:type="dxa"/>
            <w:bottom w:w="0" w:type="dxa"/>
            <w:right w:w="0" w:type="dxa"/>
          </w:tblCellMar>
        </w:tblPrEx>
        <w:trPr>
          <w:trHeight w:val="288" w:hRule="exact"/>
        </w:trPr>
        <w:tc>
          <w:tcPr>
            <w:tcW w:w="3031" w:type="dxa"/>
            <w:tcBorders>
              <w:top w:val="single" w:color="000000" w:sz="4"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毛许街道</w:t>
            </w:r>
          </w:p>
        </w:tc>
        <w:tc>
          <w:tcPr>
            <w:tcW w:w="116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SE</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895</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c>
          <w:tcPr>
            <w:tcW w:w="1605"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r>
      <w:tr>
        <w:tblPrEx>
          <w:tblLayout w:type="fixed"/>
          <w:tblCellMar>
            <w:top w:w="0" w:type="dxa"/>
            <w:left w:w="0" w:type="dxa"/>
            <w:bottom w:w="0" w:type="dxa"/>
            <w:right w:w="0" w:type="dxa"/>
          </w:tblCellMar>
        </w:tblPrEx>
        <w:trPr>
          <w:trHeight w:val="288" w:hRule="exact"/>
        </w:trPr>
        <w:tc>
          <w:tcPr>
            <w:tcW w:w="3031" w:type="dxa"/>
            <w:tcBorders>
              <w:top w:val="single" w:color="000000" w:sz="4" w:space="0"/>
              <w:left w:val="nil"/>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新世纪花园</w:t>
            </w:r>
          </w:p>
        </w:tc>
        <w:tc>
          <w:tcPr>
            <w:tcW w:w="1160"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NE</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580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c>
          <w:tcPr>
            <w:tcW w:w="1605"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r>
      <w:tr>
        <w:tblPrEx>
          <w:tblLayout w:type="fixed"/>
          <w:tblCellMar>
            <w:top w:w="0" w:type="dxa"/>
            <w:left w:w="0" w:type="dxa"/>
            <w:bottom w:w="0" w:type="dxa"/>
            <w:right w:w="0" w:type="dxa"/>
          </w:tblCellMar>
        </w:tblPrEx>
        <w:trPr>
          <w:trHeight w:val="288" w:hRule="exact"/>
        </w:trPr>
        <w:tc>
          <w:tcPr>
            <w:tcW w:w="303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垛石村</w:t>
            </w:r>
          </w:p>
        </w:tc>
        <w:tc>
          <w:tcPr>
            <w:tcW w:w="11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w:t>
            </w:r>
          </w:p>
        </w:tc>
        <w:tc>
          <w:tcPr>
            <w:tcW w:w="14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200</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c>
          <w:tcPr>
            <w:tcW w:w="1605" w:type="dxa"/>
            <w:tcBorders>
              <w:top w:val="single" w:color="000000" w:sz="4" w:space="0"/>
              <w:left w:val="single" w:color="000000" w:sz="4" w:space="0"/>
              <w:bottom w:val="single" w:color="000000" w:sz="4"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r>
      <w:tr>
        <w:tblPrEx>
          <w:tblLayout w:type="fixed"/>
          <w:tblCellMar>
            <w:top w:w="0" w:type="dxa"/>
            <w:left w:w="0" w:type="dxa"/>
            <w:bottom w:w="0" w:type="dxa"/>
            <w:right w:w="0" w:type="dxa"/>
          </w:tblCellMar>
        </w:tblPrEx>
        <w:trPr>
          <w:trHeight w:val="295" w:hRule="exact"/>
        </w:trPr>
        <w:tc>
          <w:tcPr>
            <w:tcW w:w="3031" w:type="dxa"/>
            <w:tcBorders>
              <w:top w:val="single" w:color="000000" w:sz="4" w:space="0"/>
              <w:left w:val="nil"/>
              <w:bottom w:val="single" w:color="000000" w:sz="10" w:space="0"/>
              <w:right w:val="single" w:color="000000"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袁陆村</w:t>
            </w:r>
          </w:p>
        </w:tc>
        <w:tc>
          <w:tcPr>
            <w:tcW w:w="1160" w:type="dxa"/>
            <w:tcBorders>
              <w:top w:val="single" w:color="000000" w:sz="4" w:space="0"/>
              <w:left w:val="single" w:color="000000" w:sz="4" w:space="0"/>
              <w:bottom w:val="single" w:color="000000" w:sz="10" w:space="0"/>
              <w:right w:val="single" w:color="000000"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WNW</w:t>
            </w:r>
          </w:p>
        </w:tc>
        <w:tc>
          <w:tcPr>
            <w:tcW w:w="1476" w:type="dxa"/>
            <w:tcBorders>
              <w:top w:val="single" w:color="000000" w:sz="4" w:space="0"/>
              <w:left w:val="single" w:color="000000" w:sz="4" w:space="0"/>
              <w:bottom w:val="single" w:color="000000" w:sz="10" w:space="0"/>
              <w:right w:val="single" w:color="000000"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750</w:t>
            </w:r>
          </w:p>
        </w:tc>
        <w:tc>
          <w:tcPr>
            <w:tcW w:w="1267" w:type="dxa"/>
            <w:tcBorders>
              <w:top w:val="single" w:color="000000" w:sz="4" w:space="0"/>
              <w:left w:val="single" w:color="000000" w:sz="4" w:space="0"/>
              <w:bottom w:val="single" w:color="000000" w:sz="10" w:space="0"/>
              <w:right w:val="single" w:color="000000" w:sz="4"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c>
          <w:tcPr>
            <w:tcW w:w="1605" w:type="dxa"/>
            <w:tcBorders>
              <w:top w:val="single" w:color="000000" w:sz="4" w:space="0"/>
              <w:left w:val="single" w:color="000000" w:sz="4" w:space="0"/>
              <w:bottom w:val="single" w:color="000000" w:sz="10"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w:t>
            </w:r>
          </w:p>
        </w:tc>
      </w:tr>
    </w:tbl>
    <w:p>
      <w:pPr>
        <w:pStyle w:val="5"/>
        <w:kinsoku w:val="0"/>
        <w:overflowPunct w:val="0"/>
        <w:spacing w:before="3"/>
        <w:ind w:firstLine="181"/>
        <w:rPr>
          <w:rFonts w:ascii="Times New Roman" w:hAnsi="Times New Roman" w:cs="Times New Roman"/>
          <w:b/>
          <w:bCs/>
          <w:sz w:val="9"/>
          <w:szCs w:val="9"/>
        </w:rPr>
      </w:pPr>
    </w:p>
    <w:p>
      <w:pPr>
        <w:spacing w:line="440" w:lineRule="exact"/>
        <w:ind w:firstLine="480"/>
        <w:rPr>
          <w:rFonts w:ascii="Times New Roman" w:hAnsi="Times New Roman" w:cs="Times New Roman"/>
          <w:color w:val="000000"/>
        </w:rPr>
      </w:pPr>
      <w:r>
        <w:rPr>
          <w:rFonts w:ascii="Times New Roman" w:hAnsi="Times New Roman" w:cs="Times New Roman"/>
          <w:color w:val="000000"/>
        </w:rPr>
        <w:t>通过预测，表明，在D-E不同稳定度条件下，各环境敏感点在D-E稳定度条件下不会超标。</w:t>
      </w:r>
    </w:p>
    <w:p>
      <w:pPr>
        <w:numPr>
          <w:ilvl w:val="0"/>
          <w:numId w:val="2"/>
        </w:numPr>
        <w:spacing w:line="440" w:lineRule="exact"/>
        <w:ind w:firstLineChars="0"/>
        <w:rPr>
          <w:rFonts w:ascii="Times New Roman" w:hAnsi="Times New Roman" w:cs="Times New Roman"/>
          <w:color w:val="000000"/>
        </w:rPr>
      </w:pPr>
      <w:r>
        <w:rPr>
          <w:rFonts w:ascii="Times New Roman" w:hAnsi="Times New Roman" w:cs="Times New Roman"/>
          <w:color w:val="000000"/>
        </w:rPr>
        <w:t xml:space="preserve">静风条件、E-F稳定度情况下 </w:t>
      </w:r>
    </w:p>
    <w:p>
      <w:pPr>
        <w:spacing w:line="440" w:lineRule="exact"/>
        <w:ind w:firstLine="480"/>
        <w:rPr>
          <w:rFonts w:ascii="Times New Roman" w:hAnsi="Times New Roman" w:cs="Times New Roman"/>
          <w:sz w:val="15"/>
          <w:szCs w:val="15"/>
        </w:rPr>
      </w:pPr>
      <w:r>
        <w:rPr>
          <w:rFonts w:ascii="Times New Roman" w:hAnsi="Times New Roman" w:cs="Times New Roman"/>
          <w:color w:val="000000"/>
        </w:rPr>
        <w:t>主要选取静风条件下预测氟化氢下风向地面浓度，并分析在各自不利风向下对厂区及周边地区的影响。当储存单元电解液泄漏中主要物质六氟磷酸锂受热产生氟化氢气体时，物料泄漏在E、F稳定度下的挥发速率为0.0165kg/s，持续时间为10min，以每分钟产生2个烟团计算。氟化氢在静风条件下的扩散见表3.1-3。氟化氢在E-F稳定度条件下浓度分布见图3.1-1。</w:t>
      </w:r>
      <w:r>
        <w:rPr>
          <w:rFonts w:ascii="Times New Roman" w:hAnsi="Times New Roman" w:cs="Times New Roman"/>
        </w:rPr>
        <mc:AlternateContent>
          <mc:Choice Requires="wpg">
            <w:drawing>
              <wp:anchor distT="0" distB="0" distL="114300" distR="114300" simplePos="0" relativeHeight="251663360" behindDoc="1" locked="0" layoutInCell="0" allowOverlap="1">
                <wp:simplePos x="0" y="0"/>
                <wp:positionH relativeFrom="page">
                  <wp:posOffset>5788025</wp:posOffset>
                </wp:positionH>
                <wp:positionV relativeFrom="page">
                  <wp:posOffset>3094990</wp:posOffset>
                </wp:positionV>
                <wp:extent cx="402590" cy="100965"/>
                <wp:effectExtent l="0" t="0" r="0" b="0"/>
                <wp:wrapNone/>
                <wp:docPr id="160" name="组合 106"/>
                <wp:cNvGraphicFramePr/>
                <a:graphic xmlns:a="http://schemas.openxmlformats.org/drawingml/2006/main">
                  <a:graphicData uri="http://schemas.microsoft.com/office/word/2010/wordprocessingGroup">
                    <wpg:wgp>
                      <wpg:cNvGrpSpPr/>
                      <wpg:grpSpPr>
                        <a:xfrm>
                          <a:off x="0" y="0"/>
                          <a:ext cx="402590" cy="100965"/>
                          <a:chOff x="9115" y="4874"/>
                          <a:chExt cx="634" cy="159"/>
                        </a:xfrm>
                      </wpg:grpSpPr>
                      <wps:wsp>
                        <wps:cNvPr id="156" name="矩形 107"/>
                        <wps:cNvSpPr/>
                        <wps:spPr>
                          <a:xfrm>
                            <a:off x="9115" y="4874"/>
                            <a:ext cx="360" cy="160"/>
                          </a:xfrm>
                          <a:prstGeom prst="rect">
                            <a:avLst/>
                          </a:prstGeom>
                          <a:noFill/>
                          <a:ln w="9525">
                            <a:noFill/>
                          </a:ln>
                        </wps:spPr>
                        <wps:txbx>
                          <w:txbxContent>
                            <w:p>
                              <w:pPr>
                                <w:widowControl/>
                                <w:spacing w:line="160" w:lineRule="atLeast"/>
                                <w:ind w:firstLine="480"/>
                              </w:pPr>
                              <w:r>
                                <w:rPr>
                                  <w:rFonts w:eastAsia="等线"/>
                                  <w:szCs w:val="24"/>
                                </w:rPr>
                                <w:drawing>
                                  <wp:inline distT="0" distB="0" distL="114300" distR="114300">
                                    <wp:extent cx="233045" cy="93980"/>
                                    <wp:effectExtent l="0" t="0" r="14605" b="127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6"/>
                                            <pic:cNvPicPr>
                                              <a:picLocks noChangeAspect="1"/>
                                            </pic:cNvPicPr>
                                          </pic:nvPicPr>
                                          <pic:blipFill>
                                            <a:blip r:embed="rId49"/>
                                            <a:stretch>
                                              <a:fillRect/>
                                            </a:stretch>
                                          </pic:blipFill>
                                          <pic:spPr>
                                            <a:xfrm>
                                              <a:off x="0" y="0"/>
                                              <a:ext cx="233045" cy="93980"/>
                                            </a:xfrm>
                                            <a:prstGeom prst="rect">
                                              <a:avLst/>
                                            </a:prstGeom>
                                            <a:noFill/>
                                            <a:ln w="9525">
                                              <a:noFill/>
                                            </a:ln>
                                          </pic:spPr>
                                        </pic:pic>
                                      </a:graphicData>
                                    </a:graphic>
                                  </wp:inline>
                                </w:drawing>
                              </w:r>
                            </w:p>
                            <w:p>
                              <w:pPr>
                                <w:ind w:firstLine="480"/>
                              </w:pPr>
                            </w:p>
                          </w:txbxContent>
                        </wps:txbx>
                        <wps:bodyPr lIns="0" tIns="0" rIns="0" bIns="0" upright="1"/>
                      </wps:wsp>
                      <wps:wsp>
                        <wps:cNvPr id="157" name="矩形 108"/>
                        <wps:cNvSpPr/>
                        <wps:spPr>
                          <a:xfrm>
                            <a:off x="9490" y="4882"/>
                            <a:ext cx="260" cy="160"/>
                          </a:xfrm>
                          <a:prstGeom prst="rect">
                            <a:avLst/>
                          </a:prstGeom>
                          <a:noFill/>
                          <a:ln w="9525">
                            <a:noFill/>
                          </a:ln>
                        </wps:spPr>
                        <wps:txbx>
                          <w:txbxContent>
                            <w:p>
                              <w:pPr>
                                <w:widowControl/>
                                <w:spacing w:line="160" w:lineRule="atLeast"/>
                                <w:ind w:firstLine="480"/>
                              </w:pPr>
                              <w:r>
                                <w:rPr>
                                  <w:rFonts w:eastAsia="等线"/>
                                  <w:szCs w:val="24"/>
                                </w:rPr>
                                <w:drawing>
                                  <wp:inline distT="0" distB="0" distL="114300" distR="114300">
                                    <wp:extent cx="164465" cy="93980"/>
                                    <wp:effectExtent l="0" t="0" r="6985" b="1270"/>
                                    <wp:docPr id="2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7"/>
                                            <pic:cNvPicPr>
                                              <a:picLocks noChangeAspect="1"/>
                                            </pic:cNvPicPr>
                                          </pic:nvPicPr>
                                          <pic:blipFill>
                                            <a:blip r:embed="rId50"/>
                                            <a:stretch>
                                              <a:fillRect/>
                                            </a:stretch>
                                          </pic:blipFill>
                                          <pic:spPr>
                                            <a:xfrm>
                                              <a:off x="0" y="0"/>
                                              <a:ext cx="164465" cy="93980"/>
                                            </a:xfrm>
                                            <a:prstGeom prst="rect">
                                              <a:avLst/>
                                            </a:prstGeom>
                                            <a:noFill/>
                                            <a:ln w="9525">
                                              <a:noFill/>
                                            </a:ln>
                                          </pic:spPr>
                                        </pic:pic>
                                      </a:graphicData>
                                    </a:graphic>
                                  </wp:inline>
                                </w:drawing>
                              </w:r>
                            </w:p>
                            <w:p>
                              <w:pPr>
                                <w:ind w:firstLine="480"/>
                              </w:pPr>
                            </w:p>
                          </w:txbxContent>
                        </wps:txbx>
                        <wps:bodyPr lIns="0" tIns="0" rIns="0" bIns="0" upright="1"/>
                      </wps:wsp>
                      <wps:wsp>
                        <wps:cNvPr id="158" name="矩形 109"/>
                        <wps:cNvSpPr/>
                        <wps:spPr>
                          <a:xfrm>
                            <a:off x="9115" y="4874"/>
                            <a:ext cx="360" cy="160"/>
                          </a:xfrm>
                          <a:prstGeom prst="rect">
                            <a:avLst/>
                          </a:prstGeom>
                          <a:noFill/>
                          <a:ln w="9525">
                            <a:noFill/>
                          </a:ln>
                        </wps:spPr>
                        <wps:txbx>
                          <w:txbxContent>
                            <w:p>
                              <w:pPr>
                                <w:widowControl/>
                                <w:spacing w:line="160" w:lineRule="atLeast"/>
                                <w:ind w:firstLine="480"/>
                              </w:pPr>
                              <w:r>
                                <w:rPr>
                                  <w:rFonts w:eastAsia="等线"/>
                                  <w:szCs w:val="24"/>
                                </w:rPr>
                                <w:drawing>
                                  <wp:inline distT="0" distB="0" distL="114300" distR="114300">
                                    <wp:extent cx="233045" cy="93980"/>
                                    <wp:effectExtent l="0" t="0" r="14605" b="1270"/>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8"/>
                                            <pic:cNvPicPr>
                                              <a:picLocks noChangeAspect="1"/>
                                            </pic:cNvPicPr>
                                          </pic:nvPicPr>
                                          <pic:blipFill>
                                            <a:blip r:embed="rId49"/>
                                            <a:stretch>
                                              <a:fillRect/>
                                            </a:stretch>
                                          </pic:blipFill>
                                          <pic:spPr>
                                            <a:xfrm>
                                              <a:off x="0" y="0"/>
                                              <a:ext cx="233045" cy="93980"/>
                                            </a:xfrm>
                                            <a:prstGeom prst="rect">
                                              <a:avLst/>
                                            </a:prstGeom>
                                            <a:noFill/>
                                            <a:ln w="9525">
                                              <a:noFill/>
                                            </a:ln>
                                          </pic:spPr>
                                        </pic:pic>
                                      </a:graphicData>
                                    </a:graphic>
                                  </wp:inline>
                                </w:drawing>
                              </w:r>
                            </w:p>
                            <w:p>
                              <w:pPr>
                                <w:ind w:firstLine="480"/>
                              </w:pPr>
                            </w:p>
                          </w:txbxContent>
                        </wps:txbx>
                        <wps:bodyPr lIns="0" tIns="0" rIns="0" bIns="0" upright="1"/>
                      </wps:wsp>
                      <wps:wsp>
                        <wps:cNvPr id="159" name="矩形 110"/>
                        <wps:cNvSpPr/>
                        <wps:spPr>
                          <a:xfrm>
                            <a:off x="9490" y="4882"/>
                            <a:ext cx="260" cy="160"/>
                          </a:xfrm>
                          <a:prstGeom prst="rect">
                            <a:avLst/>
                          </a:prstGeom>
                          <a:noFill/>
                          <a:ln w="9525">
                            <a:noFill/>
                          </a:ln>
                        </wps:spPr>
                        <wps:txbx>
                          <w:txbxContent>
                            <w:p>
                              <w:pPr>
                                <w:widowControl/>
                                <w:spacing w:line="160" w:lineRule="atLeast"/>
                                <w:ind w:firstLine="480"/>
                              </w:pPr>
                              <w:r>
                                <w:rPr>
                                  <w:rFonts w:eastAsia="等线"/>
                                  <w:szCs w:val="24"/>
                                </w:rPr>
                                <w:drawing>
                                  <wp:inline distT="0" distB="0" distL="114300" distR="114300">
                                    <wp:extent cx="164465" cy="93980"/>
                                    <wp:effectExtent l="0" t="0" r="6985" b="1270"/>
                                    <wp:docPr id="2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9"/>
                                            <pic:cNvPicPr>
                                              <a:picLocks noChangeAspect="1"/>
                                            </pic:cNvPicPr>
                                          </pic:nvPicPr>
                                          <pic:blipFill>
                                            <a:blip r:embed="rId50"/>
                                            <a:stretch>
                                              <a:fillRect/>
                                            </a:stretch>
                                          </pic:blipFill>
                                          <pic:spPr>
                                            <a:xfrm>
                                              <a:off x="0" y="0"/>
                                              <a:ext cx="164465" cy="93980"/>
                                            </a:xfrm>
                                            <a:prstGeom prst="rect">
                                              <a:avLst/>
                                            </a:prstGeom>
                                            <a:noFill/>
                                            <a:ln w="9525">
                                              <a:noFill/>
                                            </a:ln>
                                          </pic:spPr>
                                        </pic:pic>
                                      </a:graphicData>
                                    </a:graphic>
                                  </wp:inline>
                                </w:drawing>
                              </w:r>
                            </w:p>
                            <w:p>
                              <w:pPr>
                                <w:ind w:firstLine="480"/>
                              </w:pPr>
                            </w:p>
                          </w:txbxContent>
                        </wps:txbx>
                        <wps:bodyPr lIns="0" tIns="0" rIns="0" bIns="0" upright="1"/>
                      </wps:wsp>
                    </wpg:wgp>
                  </a:graphicData>
                </a:graphic>
              </wp:anchor>
            </w:drawing>
          </mc:Choice>
          <mc:Fallback>
            <w:pict>
              <v:group id="组合 106" o:spid="_x0000_s1026" o:spt="203" style="position:absolute;left:0pt;margin-left:455.75pt;margin-top:243.7pt;height:7.95pt;width:31.7pt;mso-position-horizontal-relative:page;mso-position-vertical-relative:page;z-index:-251653120;mso-width-relative:page;mso-height-relative:page;" coordorigin="9115,4874" coordsize="634,159" o:allowincell="f" o:gfxdata="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Xfh/XcAAAA&#10;CwEAAA8AAAAAAAAAAQAgAAAAIgAAAGRycy9kb3ducmV2LnhtbFBLAQIUABQAAAAIAIdO4kDeSE9M&#10;UgIAAA0JAAAOAAAAAAAAAAEAIAAAACsBAABkcnMvZTJvRG9jLnhtbFBLBQYAAAAABgAGAFkBAADv&#10;BQAAAAA=&#10;">
                <o:lock v:ext="edit" aspectratio="f"/>
                <v:rect id="矩形 107" o:spid="_x0000_s1026" o:spt="1" style="position:absolute;left:9115;top:4874;height:160;width:360;" filled="f" stroked="f" coordsize="21600,21600" o:gfxdata="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z+T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widowControl/>
                          <w:spacing w:line="160" w:lineRule="atLeast"/>
                          <w:ind w:firstLine="480"/>
                        </w:pPr>
                        <w:r>
                          <w:rPr>
                            <w:rFonts w:eastAsia="等线"/>
                            <w:szCs w:val="24"/>
                          </w:rPr>
                          <w:drawing>
                            <wp:inline distT="0" distB="0" distL="114300" distR="114300">
                              <wp:extent cx="233045" cy="93980"/>
                              <wp:effectExtent l="0" t="0" r="14605" b="1270"/>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6"/>
                                      <pic:cNvPicPr>
                                        <a:picLocks noChangeAspect="1"/>
                                      </pic:cNvPicPr>
                                    </pic:nvPicPr>
                                    <pic:blipFill>
                                      <a:blip r:embed="rId49"/>
                                      <a:stretch>
                                        <a:fillRect/>
                                      </a:stretch>
                                    </pic:blipFill>
                                    <pic:spPr>
                                      <a:xfrm>
                                        <a:off x="0" y="0"/>
                                        <a:ext cx="233045" cy="93980"/>
                                      </a:xfrm>
                                      <a:prstGeom prst="rect">
                                        <a:avLst/>
                                      </a:prstGeom>
                                      <a:noFill/>
                                      <a:ln w="9525">
                                        <a:noFill/>
                                      </a:ln>
                                    </pic:spPr>
                                  </pic:pic>
                                </a:graphicData>
                              </a:graphic>
                            </wp:inline>
                          </w:drawing>
                        </w:r>
                      </w:p>
                      <w:p>
                        <w:pPr>
                          <w:ind w:firstLine="480"/>
                        </w:pPr>
                      </w:p>
                    </w:txbxContent>
                  </v:textbox>
                </v:rect>
                <v:rect id="矩形 108" o:spid="_x0000_s1026" o:spt="1" style="position:absolute;left:9490;top:4882;height:160;width:260;" filled="f" stroked="f" coordsize="21600,21600" o:gfxdata="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P1yu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spacing w:line="160" w:lineRule="atLeast"/>
                          <w:ind w:firstLine="480"/>
                        </w:pPr>
                        <w:r>
                          <w:rPr>
                            <w:rFonts w:eastAsia="等线"/>
                            <w:szCs w:val="24"/>
                          </w:rPr>
                          <w:drawing>
                            <wp:inline distT="0" distB="0" distL="114300" distR="114300">
                              <wp:extent cx="164465" cy="93980"/>
                              <wp:effectExtent l="0" t="0" r="6985" b="1270"/>
                              <wp:docPr id="2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7"/>
                                      <pic:cNvPicPr>
                                        <a:picLocks noChangeAspect="1"/>
                                      </pic:cNvPicPr>
                                    </pic:nvPicPr>
                                    <pic:blipFill>
                                      <a:blip r:embed="rId50"/>
                                      <a:stretch>
                                        <a:fillRect/>
                                      </a:stretch>
                                    </pic:blipFill>
                                    <pic:spPr>
                                      <a:xfrm>
                                        <a:off x="0" y="0"/>
                                        <a:ext cx="164465" cy="93980"/>
                                      </a:xfrm>
                                      <a:prstGeom prst="rect">
                                        <a:avLst/>
                                      </a:prstGeom>
                                      <a:noFill/>
                                      <a:ln w="9525">
                                        <a:noFill/>
                                      </a:ln>
                                    </pic:spPr>
                                  </pic:pic>
                                </a:graphicData>
                              </a:graphic>
                            </wp:inline>
                          </w:drawing>
                        </w:r>
                      </w:p>
                      <w:p>
                        <w:pPr>
                          <w:ind w:firstLine="480"/>
                        </w:pPr>
                      </w:p>
                    </w:txbxContent>
                  </v:textbox>
                </v:rect>
                <v:rect id="矩形 109" o:spid="_x0000_s1026" o:spt="1" style="position:absolute;left:9115;top:4874;height:160;width:360;" filled="f" stroked="f" coordsize="21600,21600" o:gfxdata="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yN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widowControl/>
                          <w:spacing w:line="160" w:lineRule="atLeast"/>
                          <w:ind w:firstLine="480"/>
                        </w:pPr>
                        <w:r>
                          <w:rPr>
                            <w:rFonts w:eastAsia="等线"/>
                            <w:szCs w:val="24"/>
                          </w:rPr>
                          <w:drawing>
                            <wp:inline distT="0" distB="0" distL="114300" distR="114300">
                              <wp:extent cx="233045" cy="93980"/>
                              <wp:effectExtent l="0" t="0" r="14605" b="1270"/>
                              <wp:docPr id="2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8"/>
                                      <pic:cNvPicPr>
                                        <a:picLocks noChangeAspect="1"/>
                                      </pic:cNvPicPr>
                                    </pic:nvPicPr>
                                    <pic:blipFill>
                                      <a:blip r:embed="rId49"/>
                                      <a:stretch>
                                        <a:fillRect/>
                                      </a:stretch>
                                    </pic:blipFill>
                                    <pic:spPr>
                                      <a:xfrm>
                                        <a:off x="0" y="0"/>
                                        <a:ext cx="233045" cy="93980"/>
                                      </a:xfrm>
                                      <a:prstGeom prst="rect">
                                        <a:avLst/>
                                      </a:prstGeom>
                                      <a:noFill/>
                                      <a:ln w="9525">
                                        <a:noFill/>
                                      </a:ln>
                                    </pic:spPr>
                                  </pic:pic>
                                </a:graphicData>
                              </a:graphic>
                            </wp:inline>
                          </w:drawing>
                        </w:r>
                      </w:p>
                      <w:p>
                        <w:pPr>
                          <w:ind w:firstLine="480"/>
                        </w:pPr>
                      </w:p>
                    </w:txbxContent>
                  </v:textbox>
                </v:rect>
                <v:rect id="矩形 110" o:spid="_x0000_s1026" o:spt="1" style="position:absolute;left:9490;top:4882;height:160;width:260;" filled="f" stroked="f" coordsize="21600,21600" o:gfxdata="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t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widowControl/>
                          <w:spacing w:line="160" w:lineRule="atLeast"/>
                          <w:ind w:firstLine="480"/>
                        </w:pPr>
                        <w:r>
                          <w:rPr>
                            <w:rFonts w:eastAsia="等线"/>
                            <w:szCs w:val="24"/>
                          </w:rPr>
                          <w:drawing>
                            <wp:inline distT="0" distB="0" distL="114300" distR="114300">
                              <wp:extent cx="164465" cy="93980"/>
                              <wp:effectExtent l="0" t="0" r="6985" b="1270"/>
                              <wp:docPr id="2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9"/>
                                      <pic:cNvPicPr>
                                        <a:picLocks noChangeAspect="1"/>
                                      </pic:cNvPicPr>
                                    </pic:nvPicPr>
                                    <pic:blipFill>
                                      <a:blip r:embed="rId50"/>
                                      <a:stretch>
                                        <a:fillRect/>
                                      </a:stretch>
                                    </pic:blipFill>
                                    <pic:spPr>
                                      <a:xfrm>
                                        <a:off x="0" y="0"/>
                                        <a:ext cx="164465" cy="93980"/>
                                      </a:xfrm>
                                      <a:prstGeom prst="rect">
                                        <a:avLst/>
                                      </a:prstGeom>
                                      <a:noFill/>
                                      <a:ln w="9525">
                                        <a:noFill/>
                                      </a:ln>
                                    </pic:spPr>
                                  </pic:pic>
                                </a:graphicData>
                              </a:graphic>
                            </wp:inline>
                          </w:drawing>
                        </w:r>
                      </w:p>
                      <w:p>
                        <w:pPr>
                          <w:ind w:firstLine="480"/>
                        </w:pPr>
                      </w:p>
                    </w:txbxContent>
                  </v:textbox>
                </v:rect>
              </v:group>
            </w:pict>
          </mc:Fallback>
        </mc:AlternateContent>
      </w:r>
      <w:r>
        <w:rPr>
          <w:rFonts w:ascii="Times New Roman" w:hAnsi="Times New Roman" w:cs="Times New Roman"/>
        </w:rPr>
        <mc:AlternateContent>
          <mc:Choice Requires="wps">
            <w:drawing>
              <wp:anchor distT="0" distB="0" distL="114300" distR="114300" simplePos="0" relativeHeight="251664384" behindDoc="1" locked="0" layoutInCell="0" allowOverlap="1">
                <wp:simplePos x="0" y="0"/>
                <wp:positionH relativeFrom="page">
                  <wp:posOffset>5797550</wp:posOffset>
                </wp:positionH>
                <wp:positionV relativeFrom="page">
                  <wp:posOffset>3268980</wp:posOffset>
                </wp:positionV>
                <wp:extent cx="355600" cy="76200"/>
                <wp:effectExtent l="0" t="0" r="0" b="0"/>
                <wp:wrapNone/>
                <wp:docPr id="25" name="矩形 111"/>
                <wp:cNvGraphicFramePr/>
                <a:graphic xmlns:a="http://schemas.openxmlformats.org/drawingml/2006/main">
                  <a:graphicData uri="http://schemas.microsoft.com/office/word/2010/wordprocessingShape">
                    <wps:wsp>
                      <wps:cNvSpPr/>
                      <wps:spPr>
                        <a:xfrm>
                          <a:off x="0" y="0"/>
                          <a:ext cx="355600" cy="76200"/>
                        </a:xfrm>
                        <a:prstGeom prst="rect">
                          <a:avLst/>
                        </a:prstGeom>
                        <a:noFill/>
                        <a:ln w="9525">
                          <a:noFill/>
                        </a:ln>
                      </wps:spPr>
                      <wps:txbx>
                        <w:txbxContent>
                          <w:p>
                            <w:pPr>
                              <w:widowControl/>
                              <w:spacing w:line="120" w:lineRule="atLeast"/>
                              <w:ind w:firstLine="480"/>
                            </w:pPr>
                            <w:r>
                              <w:rPr>
                                <w:rFonts w:eastAsia="等线"/>
                                <w:szCs w:val="24"/>
                              </w:rPr>
                              <w:drawing>
                                <wp:inline distT="0" distB="0" distL="114300" distR="114300">
                                  <wp:extent cx="351790" cy="82550"/>
                                  <wp:effectExtent l="0" t="0" r="10160" b="12700"/>
                                  <wp:docPr id="2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0"/>
                                          <pic:cNvPicPr>
                                            <a:picLocks noChangeAspect="1"/>
                                          </pic:cNvPicPr>
                                        </pic:nvPicPr>
                                        <pic:blipFill>
                                          <a:blip r:embed="rId51"/>
                                          <a:stretch>
                                            <a:fillRect/>
                                          </a:stretch>
                                        </pic:blipFill>
                                        <pic:spPr>
                                          <a:xfrm>
                                            <a:off x="0" y="0"/>
                                            <a:ext cx="351790" cy="82550"/>
                                          </a:xfrm>
                                          <a:prstGeom prst="rect">
                                            <a:avLst/>
                                          </a:prstGeom>
                                          <a:noFill/>
                                          <a:ln w="9525">
                                            <a:noFill/>
                                          </a:ln>
                                        </pic:spPr>
                                      </pic:pic>
                                    </a:graphicData>
                                  </a:graphic>
                                </wp:inline>
                              </w:drawing>
                            </w:r>
                          </w:p>
                          <w:p>
                            <w:pPr>
                              <w:ind w:firstLine="480"/>
                            </w:pPr>
                          </w:p>
                        </w:txbxContent>
                      </wps:txbx>
                      <wps:bodyPr lIns="0" tIns="0" rIns="0" bIns="0" upright="1"/>
                    </wps:wsp>
                  </a:graphicData>
                </a:graphic>
              </wp:anchor>
            </w:drawing>
          </mc:Choice>
          <mc:Fallback>
            <w:pict>
              <v:rect id="矩形 111" o:spid="_x0000_s1026" o:spt="1" style="position:absolute;left:0pt;margin-left:456.5pt;margin-top:257.4pt;height:6pt;width:28pt;mso-position-horizontal-relative:page;mso-position-vertical-relative:page;z-index:-251652096;mso-width-relative:page;mso-height-relative:page;" filled="f" stroked="f" coordsize="21600,21600" o:allowincell="f" o:gfxdata="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0xUBNsAAAALAQAADwAAAAAAAAAB&#10;ACAAAAAiAAAAZHJzL2Rvd25yZXYueG1sUEsBAhQAFAAAAAgAh07iQPJNuB6bAQAAIQMAAA4AAAAA&#10;AAAAAQAgAAAAKgEAAGRycy9lMm9Eb2MueG1sUEsFBgAAAAAGAAYAWQEAADcFAAAAAA==&#10;">
                <v:fill on="f" focussize="0,0"/>
                <v:stroke on="f"/>
                <v:imagedata o:title=""/>
                <o:lock v:ext="edit" aspectratio="f"/>
                <v:textbox inset="0mm,0mm,0mm,0mm">
                  <w:txbxContent>
                    <w:p>
                      <w:pPr>
                        <w:widowControl/>
                        <w:spacing w:line="120" w:lineRule="atLeast"/>
                        <w:ind w:firstLine="480"/>
                      </w:pPr>
                      <w:r>
                        <w:rPr>
                          <w:rFonts w:eastAsia="等线"/>
                          <w:szCs w:val="24"/>
                        </w:rPr>
                        <w:drawing>
                          <wp:inline distT="0" distB="0" distL="114300" distR="114300">
                            <wp:extent cx="351790" cy="82550"/>
                            <wp:effectExtent l="0" t="0" r="10160" b="12700"/>
                            <wp:docPr id="2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0"/>
                                    <pic:cNvPicPr>
                                      <a:picLocks noChangeAspect="1"/>
                                    </pic:cNvPicPr>
                                  </pic:nvPicPr>
                                  <pic:blipFill>
                                    <a:blip r:embed="rId51"/>
                                    <a:stretch>
                                      <a:fillRect/>
                                    </a:stretch>
                                  </pic:blipFill>
                                  <pic:spPr>
                                    <a:xfrm>
                                      <a:off x="0" y="0"/>
                                      <a:ext cx="351790" cy="82550"/>
                                    </a:xfrm>
                                    <a:prstGeom prst="rect">
                                      <a:avLst/>
                                    </a:prstGeom>
                                    <a:noFill/>
                                    <a:ln w="9525">
                                      <a:noFill/>
                                    </a:ln>
                                  </pic:spPr>
                                </pic:pic>
                              </a:graphicData>
                            </a:graphic>
                          </wp:inline>
                        </w:drawing>
                      </w:r>
                    </w:p>
                    <w:p>
                      <w:pPr>
                        <w:ind w:firstLine="480"/>
                      </w:pPr>
                    </w:p>
                  </w:txbxContent>
                </v:textbox>
              </v:rect>
            </w:pict>
          </mc:Fallback>
        </mc:AlternateConten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ab/>
      </w:r>
      <w:r>
        <w:rPr>
          <w:rFonts w:ascii="Times New Roman" w:hAnsi="Times New Roman" w:eastAsia="黑体" w:cs="Times New Roman"/>
          <w:snapToGrid w:val="0"/>
          <w:kern w:val="0"/>
          <w:szCs w:val="24"/>
        </w:rPr>
        <w:t>静风条件下事故发生后氟化氢的最大浓度（mg/m</w:t>
      </w:r>
      <w:r>
        <w:rPr>
          <w:rFonts w:ascii="Times New Roman" w:hAnsi="Times New Roman" w:eastAsia="黑体" w:cs="Times New Roman"/>
          <w:snapToGrid w:val="0"/>
          <w:kern w:val="0"/>
          <w:szCs w:val="24"/>
          <w:vertAlign w:val="superscript"/>
        </w:rPr>
        <w:t>3</w:t>
      </w:r>
      <w:r>
        <w:rPr>
          <w:rFonts w:ascii="Times New Roman" w:hAnsi="Times New Roman" w:eastAsia="黑体" w:cs="Times New Roman"/>
          <w:snapToGrid w:val="0"/>
          <w:kern w:val="0"/>
          <w:szCs w:val="24"/>
        </w:rPr>
        <w:t>）</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表3.1-3 </w:t>
      </w:r>
    </w:p>
    <w:tbl>
      <w:tblPr>
        <w:tblStyle w:val="11"/>
        <w:tblW w:w="8539" w:type="dxa"/>
        <w:jc w:val="center"/>
        <w:tblInd w:w="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2747"/>
        <w:gridCol w:w="5792"/>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92" w:hRule="exact"/>
          <w:jc w:val="center"/>
        </w:trPr>
        <w:tc>
          <w:tcPr>
            <w:tcW w:w="2747" w:type="dxa"/>
            <w:vMerge w:val="restart"/>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b/>
                <w:bCs/>
                <w:sz w:val="21"/>
                <w:szCs w:val="21"/>
              </w:rPr>
              <w:t>下风距离（m）</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b/>
                <w:bCs/>
                <w:spacing w:val="3"/>
                <w:sz w:val="21"/>
                <w:szCs w:val="21"/>
              </w:rPr>
              <w:t>大气稳定度类型</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45" w:hRule="exact"/>
          <w:jc w:val="center"/>
        </w:trPr>
        <w:tc>
          <w:tcPr>
            <w:tcW w:w="2747" w:type="dxa"/>
            <w:vMerge w:val="continue"/>
            <w:vAlign w:val="center"/>
          </w:tcPr>
          <w:p>
            <w:pPr>
              <w:pStyle w:val="15"/>
              <w:kinsoku w:val="0"/>
              <w:overflowPunct w:val="0"/>
              <w:spacing w:line="240" w:lineRule="auto"/>
              <w:ind w:firstLine="0" w:firstLineChars="0"/>
              <w:jc w:val="center"/>
              <w:rPr>
                <w:rFonts w:ascii="Times New Roman" w:hAnsi="Times New Roman" w:cs="Times New Roman"/>
              </w:rPr>
            </w:pP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b/>
                <w:bCs/>
                <w:sz w:val="21"/>
                <w:szCs w:val="21"/>
              </w:rPr>
              <w:t>E-F</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52" w:hRule="exact"/>
          <w:jc w:val="center"/>
        </w:trPr>
        <w:tc>
          <w:tcPr>
            <w:tcW w:w="2747"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10</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88.5759</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45" w:hRule="exact"/>
          <w:jc w:val="center"/>
        </w:trPr>
        <w:tc>
          <w:tcPr>
            <w:tcW w:w="2747"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20</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48.2238</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45" w:hRule="exact"/>
          <w:jc w:val="center"/>
        </w:trPr>
        <w:tc>
          <w:tcPr>
            <w:tcW w:w="2747"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50</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7.0151</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45" w:hRule="exact"/>
          <w:jc w:val="center"/>
        </w:trPr>
        <w:tc>
          <w:tcPr>
            <w:tcW w:w="2747"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80</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2.6784</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52" w:hRule="exact"/>
          <w:jc w:val="center"/>
        </w:trPr>
        <w:tc>
          <w:tcPr>
            <w:tcW w:w="2747"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100</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1.6860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45" w:hRule="exact"/>
          <w:jc w:val="center"/>
        </w:trPr>
        <w:tc>
          <w:tcPr>
            <w:tcW w:w="2747"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150</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0.6958</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Ex>
        <w:trPr>
          <w:trHeight w:val="256" w:hRule="exact"/>
          <w:jc w:val="center"/>
        </w:trPr>
        <w:tc>
          <w:tcPr>
            <w:tcW w:w="2747"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200</w:t>
            </w:r>
          </w:p>
        </w:tc>
        <w:tc>
          <w:tcPr>
            <w:tcW w:w="5792" w:type="dxa"/>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0.3468</w:t>
            </w:r>
          </w:p>
        </w:tc>
      </w:tr>
    </w:tbl>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"C:\\Users\\Administrator\\AppData\\Roaming\\Tencent\\Users\\532983636\\QQ\\WinTemp\\RichOle\\%Z8N_CB}K[$Q}$AX252)D4F.png"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4611370" cy="3305810"/>
            <wp:effectExtent l="0" t="0" r="17780" b="8890"/>
            <wp:docPr id="27" name="图片 41" descr="%Z8N_CB}K[$Q}$AX252)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 descr="%Z8N_CB}K[$Q}$AX252)D4F"/>
                    <pic:cNvPicPr>
                      <a:picLocks noChangeAspect="1"/>
                    </pic:cNvPicPr>
                  </pic:nvPicPr>
                  <pic:blipFill>
                    <a:blip r:embed="rId52"/>
                    <a:stretch>
                      <a:fillRect/>
                    </a:stretch>
                  </pic:blipFill>
                  <pic:spPr>
                    <a:xfrm>
                      <a:off x="0" y="0"/>
                      <a:ext cx="4611370" cy="3305810"/>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pStyle w:val="5"/>
        <w:kinsoku w:val="0"/>
        <w:overflowPunct w:val="0"/>
        <w:spacing w:line="172" w:lineRule="exact"/>
        <w:ind w:left="3400" w:firstLine="340"/>
        <w:rPr>
          <w:rFonts w:ascii="Times New Roman" w:hAnsi="Times New Roman" w:cs="Times New Roman"/>
          <w:position w:val="-3"/>
          <w:sz w:val="17"/>
          <w:szCs w:val="17"/>
        </w:rPr>
      </w:pPr>
      <w:r>
        <w:rPr>
          <w:rFonts w:ascii="Times New Roman" w:hAnsi="Times New Roman" w:cs="Times New Roman"/>
          <w:position w:val="-3"/>
          <w:sz w:val="17"/>
          <w:szCs w:val="17"/>
        </w:rPr>
        <mc:AlternateContent>
          <mc:Choice Requires="wpg">
            <w:drawing>
              <wp:inline distT="0" distB="0" distL="114300" distR="114300">
                <wp:extent cx="155575" cy="109855"/>
                <wp:effectExtent l="0" t="0" r="0" b="0"/>
                <wp:docPr id="155" name="组合 112"/>
                <wp:cNvGraphicFramePr/>
                <a:graphic xmlns:a="http://schemas.openxmlformats.org/drawingml/2006/main">
                  <a:graphicData uri="http://schemas.microsoft.com/office/word/2010/wordprocessingGroup">
                    <wpg:wgp>
                      <wpg:cNvGrpSpPr>
                        <a:grpSpLocks noRot="1"/>
                      </wpg:cNvGrpSpPr>
                      <wpg:grpSpPr>
                        <a:xfrm>
                          <a:off x="0" y="0"/>
                          <a:ext cx="155575" cy="109855"/>
                          <a:chOff x="0" y="0"/>
                          <a:chExt cx="245" cy="173"/>
                        </a:xfrm>
                      </wpg:grpSpPr>
                      <wps:wsp>
                        <wps:cNvPr id="153" name="矩形 113"/>
                        <wps:cNvSpPr/>
                        <wps:spPr>
                          <a:xfrm>
                            <a:off x="0" y="29"/>
                            <a:ext cx="80" cy="120"/>
                          </a:xfrm>
                          <a:prstGeom prst="rect">
                            <a:avLst/>
                          </a:prstGeom>
                          <a:noFill/>
                          <a:ln w="9525">
                            <a:noFill/>
                          </a:ln>
                        </wps:spPr>
                        <wps:txbx>
                          <w:txbxContent>
                            <w:p>
                              <w:pPr>
                                <w:widowControl/>
                                <w:spacing w:line="120" w:lineRule="atLeast"/>
                                <w:ind w:firstLine="480"/>
                              </w:pPr>
                              <w:r>
                                <w:rPr>
                                  <w:rFonts w:eastAsia="等线"/>
                                  <w:szCs w:val="24"/>
                                </w:rPr>
                                <w:drawing>
                                  <wp:inline distT="0" distB="0" distL="114300" distR="114300">
                                    <wp:extent cx="45720" cy="82550"/>
                                    <wp:effectExtent l="0" t="0" r="11430" b="12700"/>
                                    <wp:docPr id="2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2"/>
                                            <pic:cNvPicPr>
                                              <a:picLocks noChangeAspect="1"/>
                                            </pic:cNvPicPr>
                                          </pic:nvPicPr>
                                          <pic:blipFill>
                                            <a:blip r:embed="rId53"/>
                                            <a:stretch>
                                              <a:fillRect/>
                                            </a:stretch>
                                          </pic:blipFill>
                                          <pic:spPr>
                                            <a:xfrm>
                                              <a:off x="0" y="0"/>
                                              <a:ext cx="45720" cy="82550"/>
                                            </a:xfrm>
                                            <a:prstGeom prst="rect">
                                              <a:avLst/>
                                            </a:prstGeom>
                                            <a:noFill/>
                                            <a:ln w="9525">
                                              <a:noFill/>
                                            </a:ln>
                                          </pic:spPr>
                                        </pic:pic>
                                      </a:graphicData>
                                    </a:graphic>
                                  </wp:inline>
                                </w:drawing>
                              </w:r>
                            </w:p>
                            <w:p>
                              <w:pPr>
                                <w:ind w:firstLine="480"/>
                              </w:pPr>
                            </w:p>
                          </w:txbxContent>
                        </wps:txbx>
                        <wps:bodyPr lIns="0" tIns="0" rIns="0" bIns="0" upright="1"/>
                      </wps:wsp>
                      <wps:wsp>
                        <wps:cNvPr id="154" name="矩形 114"/>
                        <wps:cNvSpPr/>
                        <wps:spPr>
                          <a:xfrm>
                            <a:off x="94" y="0"/>
                            <a:ext cx="160" cy="180"/>
                          </a:xfrm>
                          <a:prstGeom prst="rect">
                            <a:avLst/>
                          </a:prstGeom>
                          <a:noFill/>
                          <a:ln w="9525">
                            <a:noFill/>
                          </a:ln>
                        </wps:spPr>
                        <wps:txbx>
                          <w:txbxContent>
                            <w:p>
                              <w:pPr>
                                <w:widowControl/>
                                <w:spacing w:line="180" w:lineRule="atLeast"/>
                                <w:ind w:firstLine="480"/>
                              </w:pPr>
                              <w:r>
                                <w:rPr>
                                  <w:rFonts w:eastAsia="等线"/>
                                  <w:szCs w:val="24"/>
                                </w:rPr>
                                <w:drawing>
                                  <wp:inline distT="0" distB="0" distL="114300" distR="114300">
                                    <wp:extent cx="93980" cy="109855"/>
                                    <wp:effectExtent l="0" t="0" r="1270" b="4445"/>
                                    <wp:docPr id="3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3"/>
                                            <pic:cNvPicPr>
                                              <a:picLocks noChangeAspect="1"/>
                                            </pic:cNvPicPr>
                                          </pic:nvPicPr>
                                          <pic:blipFill>
                                            <a:blip r:embed="rId54"/>
                                            <a:stretch>
                                              <a:fillRect/>
                                            </a:stretch>
                                          </pic:blipFill>
                                          <pic:spPr>
                                            <a:xfrm>
                                              <a:off x="0" y="0"/>
                                              <a:ext cx="93980" cy="109855"/>
                                            </a:xfrm>
                                            <a:prstGeom prst="rect">
                                              <a:avLst/>
                                            </a:prstGeom>
                                            <a:noFill/>
                                            <a:ln w="9525">
                                              <a:noFill/>
                                            </a:ln>
                                          </pic:spPr>
                                        </pic:pic>
                                      </a:graphicData>
                                    </a:graphic>
                                  </wp:inline>
                                </w:drawing>
                              </w:r>
                            </w:p>
                            <w:p>
                              <w:pPr>
                                <w:ind w:firstLine="480"/>
                              </w:pPr>
                            </w:p>
                          </w:txbxContent>
                        </wps:txbx>
                        <wps:bodyPr lIns="0" tIns="0" rIns="0" bIns="0" upright="1"/>
                      </wps:wsp>
                    </wpg:wgp>
                  </a:graphicData>
                </a:graphic>
              </wp:inline>
            </w:drawing>
          </mc:Choice>
          <mc:Fallback>
            <w:pict>
              <v:group id="组合 112" o:spid="_x0000_s1026" o:spt="203" style="height:8.65pt;width:12.25pt;" coordsize="245,173" o:gfxdata="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uPAozUAAAAAwEAAA8AAAAAAAAAAQAgAAAAIgAAAGRycy9kb3ducmV2Lnht&#10;bFBLAQIUABQAAAAIAIdO4kA9xEQENgIAAP8FAAAOAAAAAAAAAAEAIAAAACMBAABkcnMvZTJvRG9j&#10;LnhtbFBLBQYAAAAABgAGAFkBAADLBQAAAAA=&#10;">
                <o:lock v:ext="edit" rotation="t" aspectratio="f"/>
                <v:rect id="矩形 113" o:spid="_x0000_s1026" o:spt="1" style="position:absolute;left:0;top:29;height:120;width:80;" filled="f" stroked="f" coordsize="21600,21600" o:gfxdata="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Fq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spacing w:line="120" w:lineRule="atLeast"/>
                          <w:ind w:firstLine="480"/>
                        </w:pPr>
                        <w:r>
                          <w:rPr>
                            <w:rFonts w:eastAsia="等线"/>
                            <w:szCs w:val="24"/>
                          </w:rPr>
                          <w:drawing>
                            <wp:inline distT="0" distB="0" distL="114300" distR="114300">
                              <wp:extent cx="45720" cy="82550"/>
                              <wp:effectExtent l="0" t="0" r="11430" b="12700"/>
                              <wp:docPr id="2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2"/>
                                      <pic:cNvPicPr>
                                        <a:picLocks noChangeAspect="1"/>
                                      </pic:cNvPicPr>
                                    </pic:nvPicPr>
                                    <pic:blipFill>
                                      <a:blip r:embed="rId53"/>
                                      <a:stretch>
                                        <a:fillRect/>
                                      </a:stretch>
                                    </pic:blipFill>
                                    <pic:spPr>
                                      <a:xfrm>
                                        <a:off x="0" y="0"/>
                                        <a:ext cx="45720" cy="82550"/>
                                      </a:xfrm>
                                      <a:prstGeom prst="rect">
                                        <a:avLst/>
                                      </a:prstGeom>
                                      <a:noFill/>
                                      <a:ln w="9525">
                                        <a:noFill/>
                                      </a:ln>
                                    </pic:spPr>
                                  </pic:pic>
                                </a:graphicData>
                              </a:graphic>
                            </wp:inline>
                          </w:drawing>
                        </w:r>
                      </w:p>
                      <w:p>
                        <w:pPr>
                          <w:ind w:firstLine="480"/>
                        </w:pPr>
                      </w:p>
                    </w:txbxContent>
                  </v:textbox>
                </v:rect>
                <v:rect id="矩形 114" o:spid="_x0000_s1026" o:spt="1" style="position:absolute;left:94;top:0;height:180;width:160;" filled="f" stroked="f" coordsize="21600,21600" o:gfxdata="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7cLZ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spacing w:line="180" w:lineRule="atLeast"/>
                          <w:ind w:firstLine="480"/>
                        </w:pPr>
                        <w:r>
                          <w:rPr>
                            <w:rFonts w:eastAsia="等线"/>
                            <w:szCs w:val="24"/>
                          </w:rPr>
                          <w:drawing>
                            <wp:inline distT="0" distB="0" distL="114300" distR="114300">
                              <wp:extent cx="93980" cy="109855"/>
                              <wp:effectExtent l="0" t="0" r="1270" b="4445"/>
                              <wp:docPr id="3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3"/>
                                      <pic:cNvPicPr>
                                        <a:picLocks noChangeAspect="1"/>
                                      </pic:cNvPicPr>
                                    </pic:nvPicPr>
                                    <pic:blipFill>
                                      <a:blip r:embed="rId54"/>
                                      <a:stretch>
                                        <a:fillRect/>
                                      </a:stretch>
                                    </pic:blipFill>
                                    <pic:spPr>
                                      <a:xfrm>
                                        <a:off x="0" y="0"/>
                                        <a:ext cx="93980" cy="109855"/>
                                      </a:xfrm>
                                      <a:prstGeom prst="rect">
                                        <a:avLst/>
                                      </a:prstGeom>
                                      <a:noFill/>
                                      <a:ln w="9525">
                                        <a:noFill/>
                                      </a:ln>
                                    </pic:spPr>
                                  </pic:pic>
                                </a:graphicData>
                              </a:graphic>
                            </wp:inline>
                          </w:drawing>
                        </w:r>
                      </w:p>
                      <w:p>
                        <w:pPr>
                          <w:ind w:firstLine="480"/>
                        </w:pPr>
                      </w:p>
                    </w:txbxContent>
                  </v:textbox>
                </v:rect>
                <w10:wrap type="none"/>
                <w10:anchorlock/>
              </v:group>
            </w:pict>
          </mc:Fallback>
        </mc:AlternateContent>
      </w:r>
    </w:p>
    <w:p>
      <w:pPr>
        <w:pStyle w:val="5"/>
        <w:kinsoku w:val="0"/>
        <w:overflowPunct w:val="0"/>
        <w:spacing w:before="8"/>
        <w:ind w:firstLine="140"/>
        <w:rPr>
          <w:rFonts w:ascii="Times New Roman" w:hAnsi="Times New Roman" w:cs="Times New Roman"/>
          <w:sz w:val="7"/>
          <w:szCs w:val="7"/>
        </w:rPr>
      </w:pPr>
    </w:p>
    <w:p>
      <w:pPr>
        <w:pStyle w:val="5"/>
        <w:kinsoku w:val="0"/>
        <w:overflowPunct w:val="0"/>
        <w:spacing w:before="35" w:line="352" w:lineRule="auto"/>
        <w:ind w:left="239" w:right="187" w:firstLine="480"/>
        <w:jc w:val="center"/>
        <w:rPr>
          <w:rFonts w:ascii="Times New Roman" w:hAnsi="Times New Roman" w:cs="Times New Roman"/>
        </w:rPr>
      </w:pPr>
      <w:r>
        <w:rPr>
          <w:rFonts w:ascii="Times New Roman" w:hAnsi="Times New Roman" w:cs="Times New Roman"/>
        </w:rPr>
        <w:t xml:space="preserve">图3.1-1 </w:t>
      </w:r>
      <w:r>
        <w:rPr>
          <w:rFonts w:ascii="Times New Roman" w:hAnsi="Times New Roman" w:cs="Times New Roman"/>
        </w:rPr>
        <w:tab/>
      </w:r>
      <w:r>
        <w:rPr>
          <w:rFonts w:ascii="Times New Roman" w:hAnsi="Times New Roman" w:cs="Times New Roman"/>
        </w:rPr>
        <w:t>氟化氢 E-F稳定度静风条件下浓度分布图（单位：m）</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根据以上分析，在静风条件下氟化氢的扩散没有达到半致死浓度。经预测，</w:t>
      </w:r>
      <w:r>
        <w:rPr>
          <w:rFonts w:ascii="Times New Roman" w:hAnsi="Times New Roman" w:cs="Times New Roman"/>
          <w:spacing w:val="2"/>
          <w:w w:val="105"/>
        </w:rPr>
        <w:t>静风条件下氟化氢在</w:t>
      </w:r>
      <w:r>
        <w:rPr>
          <w:rFonts w:ascii="Times New Roman" w:hAnsi="Times New Roman" w:cs="Times New Roman"/>
          <w:w w:val="105"/>
        </w:rPr>
        <w:t>E-F</w:t>
      </w:r>
      <w:r>
        <w:rPr>
          <w:rFonts w:ascii="Times New Roman" w:hAnsi="Times New Roman" w:cs="Times New Roman"/>
          <w:spacing w:val="3"/>
          <w:w w:val="105"/>
        </w:rPr>
        <w:t>稳定度条件下最大地面浓度</w:t>
      </w:r>
      <w:r>
        <w:rPr>
          <w:rFonts w:ascii="Times New Roman" w:hAnsi="Times New Roman" w:cs="Times New Roman"/>
          <w:w w:val="105"/>
        </w:rPr>
        <w:t>89.3mg/m</w:t>
      </w:r>
      <w:r>
        <w:rPr>
          <w:rFonts w:ascii="Times New Roman" w:hAnsi="Times New Roman" w:cs="Times New Roman"/>
          <w:w w:val="105"/>
          <w:position w:val="11"/>
          <w:sz w:val="16"/>
          <w:szCs w:val="16"/>
        </w:rPr>
        <w:t>3</w:t>
      </w:r>
      <w:r>
        <w:rPr>
          <w:rFonts w:ascii="Times New Roman" w:hAnsi="Times New Roman" w:cs="Times New Roman"/>
          <w:w w:val="105"/>
        </w:rPr>
        <w:t>，位于下风向8.8m处，浓度超过最高容许浓度2mg/m</w:t>
      </w:r>
      <w:r>
        <w:rPr>
          <w:rFonts w:ascii="Times New Roman" w:hAnsi="Times New Roman" w:cs="Times New Roman"/>
          <w:w w:val="105"/>
          <w:position w:val="11"/>
          <w:sz w:val="16"/>
          <w:szCs w:val="16"/>
        </w:rPr>
        <w:t>3</w:t>
      </w:r>
      <w:r>
        <w:rPr>
          <w:rFonts w:ascii="Times New Roman" w:hAnsi="Times New Roman" w:cs="Times New Roman"/>
          <w:w w:val="105"/>
        </w:rPr>
        <w:t>，没有达到大鼠吸入</w:t>
      </w:r>
      <w:r>
        <w:rPr>
          <w:rFonts w:ascii="Times New Roman" w:hAnsi="Times New Roman" w:cs="Times New Roman"/>
          <w:spacing w:val="-74"/>
          <w:w w:val="105"/>
        </w:rPr>
        <w:t xml:space="preserve"> </w:t>
      </w:r>
      <w:r>
        <w:rPr>
          <w:rFonts w:ascii="Times New Roman" w:hAnsi="Times New Roman" w:cs="Times New Roman"/>
          <w:w w:val="105"/>
        </w:rPr>
        <w:t>LC</w:t>
      </w:r>
      <w:r>
        <w:rPr>
          <w:rFonts w:ascii="Times New Roman" w:hAnsi="Times New Roman" w:cs="Times New Roman"/>
          <w:w w:val="105"/>
          <w:position w:val="-3"/>
          <w:sz w:val="16"/>
          <w:szCs w:val="16"/>
        </w:rPr>
        <w:t>50</w:t>
      </w:r>
      <w:r>
        <w:rPr>
          <w:rFonts w:ascii="Times New Roman" w:hAnsi="Times New Roman" w:cs="Times New Roman"/>
          <w:w w:val="105"/>
        </w:rPr>
        <w:t>1044mg/m</w:t>
      </w:r>
      <w:r>
        <w:rPr>
          <w:rFonts w:ascii="Times New Roman" w:hAnsi="Times New Roman" w:cs="Times New Roman"/>
          <w:w w:val="105"/>
          <w:position w:val="11"/>
          <w:sz w:val="16"/>
          <w:szCs w:val="16"/>
        </w:rPr>
        <w:t>3</w:t>
      </w:r>
      <w:r>
        <w:rPr>
          <w:rFonts w:ascii="Times New Roman" w:hAnsi="Times New Roman" w:cs="Times New Roman"/>
          <w:w w:val="105"/>
        </w:rPr>
        <w:t>，对周围环境影响较小。</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bookmarkStart w:id="9" w:name="_Toc422308958"/>
      <w:r>
        <w:rPr>
          <w:rFonts w:ascii="Times New Roman" w:hAnsi="Times New Roman" w:eastAsia="黑体" w:cs="Times New Roman"/>
          <w:b/>
          <w:bCs/>
          <w:sz w:val="30"/>
          <w:szCs w:val="32"/>
        </w:rPr>
        <w:t>火灾评价</w:t>
      </w:r>
      <w:bookmarkEnd w:id="9"/>
    </w:p>
    <w:p>
      <w:pPr>
        <w:pStyle w:val="5"/>
        <w:kinsoku w:val="0"/>
        <w:overflowPunct w:val="0"/>
        <w:spacing w:before="8"/>
        <w:ind w:firstLine="422"/>
        <w:rPr>
          <w:rFonts w:ascii="Times New Roman" w:hAnsi="Times New Roman" w:cs="Times New Roman"/>
          <w:b/>
          <w:bCs/>
          <w:sz w:val="21"/>
          <w:szCs w:val="21"/>
        </w:rPr>
      </w:pP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（1）燃烧的必要条件</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对本项目而言，当可燃气体浓度(与空气混合物)处于燃烧极限以内，又存在超过最小点燃能量的着火源时，便会发生火灾事故。</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明火和违章作业、电气及设备缺陷或故障是导致火灾事故的主要原因，静电的危害也比较明显。</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 xml:space="preserve">（2）池火 </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在工业生产及储运中，火灾比爆炸或有毒物质泄漏更经常发生。火灾是通过放出辐射热影响周围环境。火灾辐射热造成的损害可由接受辐射热能量的大小衡量，即单位表面积在接触时间内所吸收能量或单位面积受到辐射的功率大小来计算。如果辐射热的能量达到一定程度，可引起其它可燃物燃烧。一般而言，火的辐射热局限于近火源的区域内(约 200 米)，对邻近地区影响不大。</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由于在本项目厂区内，储存区的易燃物质的危险性及数量大于生产装置区，因此该区域发生火灾的几率和危害大于其它地方。当大量的可燃性液体泄漏到地面后，将向四周流淌、扩展，由于受到围堰的阻挡，液体将在限定区域内得以积聚，形成一定厚度的液池。这时，若遇到火源，液池将被点燃，发生地面池火。池火一旦发生，除对处于池火中的人员和设备设施的安全构成严重威胁外，也会对周围的人员和设备造成损换损坏。在热辐射的作用下，受到伤害或破坏的目标可能是人、设备、设施、厂房、建筑物等。</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本项目电解液属于易燃液体。类比同行业相同混合液的燃烧热值进行计算。本项目装卸单元电解液发生泄漏并引发池火事故时，其源项详见表3.2-1。</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ab/>
      </w:r>
      <w:r>
        <w:rPr>
          <w:rFonts w:ascii="Times New Roman" w:hAnsi="Times New Roman" w:eastAsia="黑体" w:cs="Times New Roman"/>
          <w:snapToGrid w:val="0"/>
          <w:kern w:val="0"/>
          <w:szCs w:val="24"/>
        </w:rPr>
        <w:t>危险品库发生池火参数选择</w:t>
      </w:r>
    </w:p>
    <w:p>
      <w:pPr>
        <w:snapToGrid w:val="0"/>
        <w:spacing w:line="0" w:lineRule="atLeast"/>
        <w:ind w:firstLine="0" w:firstLineChars="0"/>
        <w:jc w:val="left"/>
        <w:rPr>
          <w:rFonts w:ascii="Times New Roman" w:hAnsi="Times New Roman" w:eastAsia="黑体" w:cs="Times New Roman"/>
          <w:snapToGrid w:val="0"/>
          <w:kern w:val="0"/>
          <w:szCs w:val="24"/>
        </w:rPr>
      </w:pPr>
      <w:r>
        <w:rPr>
          <w:rFonts w:ascii="Times New Roman" w:hAnsi="Times New Roman" w:cs="Times New Roman"/>
          <w:snapToGrid w:val="0"/>
          <w:kern w:val="0"/>
          <w:sz w:val="21"/>
          <w:szCs w:val="24"/>
        </w:rPr>
        <w:t xml:space="preserve">表3.2-1 </w:t>
      </w:r>
    </w:p>
    <w:tbl>
      <w:tblPr>
        <w:tblStyle w:val="11"/>
        <w:tblW w:w="8539" w:type="dxa"/>
        <w:tblInd w:w="103" w:type="dxa"/>
        <w:tblLayout w:type="fixed"/>
        <w:tblCellMar>
          <w:top w:w="0" w:type="dxa"/>
          <w:left w:w="0" w:type="dxa"/>
          <w:bottom w:w="0" w:type="dxa"/>
          <w:right w:w="0" w:type="dxa"/>
        </w:tblCellMar>
      </w:tblPr>
      <w:tblGrid>
        <w:gridCol w:w="2855"/>
        <w:gridCol w:w="2844"/>
        <w:gridCol w:w="2840"/>
      </w:tblGrid>
      <w:tr>
        <w:tblPrEx>
          <w:tblLayout w:type="fixed"/>
          <w:tblCellMar>
            <w:top w:w="0" w:type="dxa"/>
            <w:left w:w="0" w:type="dxa"/>
            <w:bottom w:w="0" w:type="dxa"/>
            <w:right w:w="0" w:type="dxa"/>
          </w:tblCellMar>
        </w:tblPrEx>
        <w:trPr>
          <w:trHeight w:val="292" w:hRule="exact"/>
        </w:trPr>
        <w:tc>
          <w:tcPr>
            <w:tcW w:w="2855" w:type="dxa"/>
            <w:tcBorders>
              <w:top w:val="single" w:color="000000" w:sz="10"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b/>
                <w:bCs/>
                <w:sz w:val="21"/>
                <w:szCs w:val="21"/>
              </w:rPr>
              <w:t>池火参数</w:t>
            </w:r>
          </w:p>
        </w:tc>
        <w:tc>
          <w:tcPr>
            <w:tcW w:w="2844" w:type="dxa"/>
            <w:tcBorders>
              <w:top w:val="single" w:color="000000" w:sz="10"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b/>
                <w:bCs/>
                <w:spacing w:val="2"/>
                <w:sz w:val="21"/>
                <w:szCs w:val="21"/>
              </w:rPr>
              <w:t>电解液</w:t>
            </w:r>
          </w:p>
        </w:tc>
        <w:tc>
          <w:tcPr>
            <w:tcW w:w="2840" w:type="dxa"/>
            <w:tcBorders>
              <w:top w:val="single" w:color="000000" w:sz="10"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b/>
                <w:bCs/>
                <w:spacing w:val="3"/>
                <w:sz w:val="21"/>
                <w:szCs w:val="21"/>
              </w:rPr>
              <w:t>单位</w:t>
            </w:r>
          </w:p>
        </w:tc>
      </w:tr>
      <w:tr>
        <w:tblPrEx>
          <w:tblLayout w:type="fixed"/>
          <w:tblCellMar>
            <w:top w:w="0" w:type="dxa"/>
            <w:left w:w="0" w:type="dxa"/>
            <w:bottom w:w="0" w:type="dxa"/>
            <w:right w:w="0" w:type="dxa"/>
          </w:tblCellMar>
        </w:tblPrEx>
        <w:trPr>
          <w:trHeight w:val="281"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燃烧热</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12504100</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J/kg</w:t>
            </w:r>
          </w:p>
        </w:tc>
      </w:tr>
      <w:tr>
        <w:tblPrEx>
          <w:tblLayout w:type="fixed"/>
          <w:tblCellMar>
            <w:top w:w="0" w:type="dxa"/>
            <w:left w:w="0" w:type="dxa"/>
            <w:bottom w:w="0" w:type="dxa"/>
            <w:right w:w="0" w:type="dxa"/>
          </w:tblCellMar>
        </w:tblPrEx>
        <w:trPr>
          <w:trHeight w:val="288"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蒸发热</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32280</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J/kg</w:t>
            </w:r>
          </w:p>
        </w:tc>
      </w:tr>
      <w:tr>
        <w:tblPrEx>
          <w:tblLayout w:type="fixed"/>
          <w:tblCellMar>
            <w:top w:w="0" w:type="dxa"/>
            <w:left w:w="0" w:type="dxa"/>
            <w:bottom w:w="0" w:type="dxa"/>
            <w:right w:w="0" w:type="dxa"/>
          </w:tblCellMar>
        </w:tblPrEx>
        <w:trPr>
          <w:trHeight w:val="281"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定压热容</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1920</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J/（kg·K）</w:t>
            </w:r>
          </w:p>
        </w:tc>
      </w:tr>
      <w:tr>
        <w:tblPrEx>
          <w:tblLayout w:type="fixed"/>
          <w:tblCellMar>
            <w:top w:w="0" w:type="dxa"/>
            <w:left w:w="0" w:type="dxa"/>
            <w:bottom w:w="0" w:type="dxa"/>
            <w:right w:w="0" w:type="dxa"/>
          </w:tblCellMar>
        </w:tblPrEx>
        <w:trPr>
          <w:trHeight w:val="281"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沸点</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20-248</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w w:val="99"/>
                <w:sz w:val="21"/>
                <w:szCs w:val="21"/>
              </w:rPr>
              <w:t>℃</w:t>
            </w:r>
          </w:p>
        </w:tc>
      </w:tr>
      <w:tr>
        <w:tblPrEx>
          <w:tblLayout w:type="fixed"/>
          <w:tblCellMar>
            <w:top w:w="0" w:type="dxa"/>
            <w:left w:w="0" w:type="dxa"/>
            <w:bottom w:w="0" w:type="dxa"/>
            <w:right w:w="0" w:type="dxa"/>
          </w:tblCellMar>
        </w:tblPrEx>
        <w:trPr>
          <w:trHeight w:val="281"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总质量</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200</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kg</w:t>
            </w:r>
          </w:p>
        </w:tc>
      </w:tr>
      <w:tr>
        <w:tblPrEx>
          <w:tblLayout w:type="fixed"/>
          <w:tblCellMar>
            <w:top w:w="0" w:type="dxa"/>
            <w:left w:w="0" w:type="dxa"/>
            <w:bottom w:w="0" w:type="dxa"/>
            <w:right w:w="0" w:type="dxa"/>
          </w:tblCellMar>
        </w:tblPrEx>
        <w:trPr>
          <w:trHeight w:val="281"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温度</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20</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w w:val="99"/>
                <w:sz w:val="21"/>
                <w:szCs w:val="21"/>
              </w:rPr>
              <w:t>℃</w:t>
            </w:r>
          </w:p>
        </w:tc>
      </w:tr>
      <w:tr>
        <w:tblPrEx>
          <w:tblLayout w:type="fixed"/>
          <w:tblCellMar>
            <w:top w:w="0" w:type="dxa"/>
            <w:left w:w="0" w:type="dxa"/>
            <w:bottom w:w="0" w:type="dxa"/>
            <w:right w:w="0" w:type="dxa"/>
          </w:tblCellMar>
        </w:tblPrEx>
        <w:trPr>
          <w:trHeight w:val="288"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等效直径</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w w:val="99"/>
                <w:sz w:val="21"/>
                <w:szCs w:val="21"/>
              </w:rPr>
              <w:t>5</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w w:val="99"/>
                <w:sz w:val="21"/>
                <w:szCs w:val="21"/>
              </w:rPr>
              <w:t>m</w:t>
            </w:r>
          </w:p>
        </w:tc>
      </w:tr>
      <w:tr>
        <w:tblPrEx>
          <w:tblLayout w:type="fixed"/>
          <w:tblCellMar>
            <w:top w:w="0" w:type="dxa"/>
            <w:left w:w="0" w:type="dxa"/>
            <w:bottom w:w="0" w:type="dxa"/>
            <w:right w:w="0" w:type="dxa"/>
          </w:tblCellMar>
        </w:tblPrEx>
        <w:trPr>
          <w:trHeight w:val="281" w:hRule="exact"/>
        </w:trPr>
        <w:tc>
          <w:tcPr>
            <w:tcW w:w="2855" w:type="dxa"/>
            <w:tcBorders>
              <w:top w:val="single" w:color="000000" w:sz="2" w:space="0"/>
              <w:left w:val="nil"/>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液池面积</w:t>
            </w:r>
          </w:p>
        </w:tc>
        <w:tc>
          <w:tcPr>
            <w:tcW w:w="2844" w:type="dxa"/>
            <w:tcBorders>
              <w:top w:val="single" w:color="000000" w:sz="2"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19.6</w:t>
            </w:r>
          </w:p>
        </w:tc>
        <w:tc>
          <w:tcPr>
            <w:tcW w:w="2840" w:type="dxa"/>
            <w:tcBorders>
              <w:top w:val="single" w:color="000000" w:sz="2"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pacing w:val="-3"/>
                <w:position w:val="-10"/>
                <w:sz w:val="21"/>
                <w:szCs w:val="21"/>
              </w:rPr>
              <w:t>m</w:t>
            </w:r>
            <w:r>
              <w:rPr>
                <w:rFonts w:ascii="Times New Roman" w:hAnsi="Times New Roman" w:cs="Times New Roman"/>
                <w:spacing w:val="-3"/>
                <w:sz w:val="13"/>
                <w:szCs w:val="13"/>
              </w:rPr>
              <w:t>2</w:t>
            </w:r>
          </w:p>
        </w:tc>
      </w:tr>
      <w:tr>
        <w:tblPrEx>
          <w:tblLayout w:type="fixed"/>
          <w:tblCellMar>
            <w:top w:w="0" w:type="dxa"/>
            <w:left w:w="0" w:type="dxa"/>
            <w:bottom w:w="0" w:type="dxa"/>
            <w:right w:w="0" w:type="dxa"/>
          </w:tblCellMar>
        </w:tblPrEx>
        <w:trPr>
          <w:trHeight w:val="292" w:hRule="exact"/>
        </w:trPr>
        <w:tc>
          <w:tcPr>
            <w:tcW w:w="2855" w:type="dxa"/>
            <w:tcBorders>
              <w:top w:val="single" w:color="000000" w:sz="2" w:space="0"/>
              <w:left w:val="nil"/>
              <w:bottom w:val="single" w:color="000000" w:sz="10"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时间</w:t>
            </w:r>
          </w:p>
        </w:tc>
        <w:tc>
          <w:tcPr>
            <w:tcW w:w="2844" w:type="dxa"/>
            <w:tcBorders>
              <w:top w:val="single" w:color="000000" w:sz="2" w:space="0"/>
              <w:left w:val="single" w:color="000000" w:sz="2" w:space="0"/>
              <w:bottom w:val="single" w:color="000000" w:sz="10"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sz w:val="21"/>
                <w:szCs w:val="21"/>
              </w:rPr>
              <w:t>40</w:t>
            </w:r>
          </w:p>
        </w:tc>
        <w:tc>
          <w:tcPr>
            <w:tcW w:w="2840" w:type="dxa"/>
            <w:tcBorders>
              <w:top w:val="single" w:color="000000" w:sz="2" w:space="0"/>
              <w:left w:val="single" w:color="000000" w:sz="2" w:space="0"/>
              <w:bottom w:val="single" w:color="000000" w:sz="10" w:space="0"/>
              <w:right w:val="nil"/>
            </w:tcBorders>
            <w:vAlign w:val="center"/>
          </w:tcPr>
          <w:p>
            <w:pPr>
              <w:pStyle w:val="15"/>
              <w:kinsoku w:val="0"/>
              <w:overflowPunct w:val="0"/>
              <w:spacing w:line="240" w:lineRule="auto"/>
              <w:ind w:firstLine="0" w:firstLineChars="0"/>
              <w:jc w:val="center"/>
              <w:rPr>
                <w:rFonts w:ascii="Times New Roman" w:hAnsi="Times New Roman" w:cs="Times New Roman"/>
              </w:rPr>
            </w:pPr>
            <w:r>
              <w:rPr>
                <w:rFonts w:ascii="Times New Roman" w:hAnsi="Times New Roman" w:cs="Times New Roman"/>
                <w:w w:val="99"/>
                <w:sz w:val="21"/>
                <w:szCs w:val="21"/>
              </w:rPr>
              <w:t>s</w:t>
            </w:r>
          </w:p>
        </w:tc>
      </w:tr>
    </w:tbl>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以上物质中主要成分为 C、H、O，因此火灾爆炸产生的污染物主要为CO</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O，因此对火灾危险性的识别着重于辐射通量的计算。</w:t>
      </w:r>
    </w:p>
    <w:p>
      <w:pPr>
        <w:pStyle w:val="5"/>
        <w:kinsoku w:val="0"/>
        <w:overflowPunct w:val="0"/>
        <w:spacing w:before="35" w:line="352" w:lineRule="auto"/>
        <w:ind w:left="239" w:right="187" w:firstLine="480"/>
        <w:rPr>
          <w:rFonts w:ascii="Times New Roman" w:hAnsi="Times New Roman" w:cs="Times New Roman"/>
        </w:rPr>
      </w:pPr>
      <w:r>
        <w:rPr>
          <w:rFonts w:hint="eastAsia" w:hAnsi="宋体" w:eastAsia="宋体" w:cs="宋体"/>
        </w:rPr>
        <w:t>①</w:t>
      </w:r>
      <w:r>
        <w:rPr>
          <w:rFonts w:ascii="Times New Roman" w:hAnsi="Times New Roman" w:cs="Times New Roman"/>
        </w:rPr>
        <w:t xml:space="preserve">燃烧速率 </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下面是广泛采用的液体单位面积燃烧速率的计算公式。</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当液体沸点高于环境温度时：</w:t>
      </w:r>
    </w:p>
    <w:p>
      <w:pPr>
        <w:widowControl/>
        <w:spacing w:line="240" w:lineRule="auto"/>
        <w:ind w:firstLine="0" w:firstLineChars="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"C:\\Users\\Administrator\\AppData\\Roaming\\Tencent\\Users\\532983636\\QQ\\WinTemp\\RichOle\\P$Q(6KQ[0EEX}O]C7]U~T@8.png"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4877435" cy="3475355"/>
            <wp:effectExtent l="0" t="0" r="18415" b="10795"/>
            <wp:docPr id="28" name="图片 44" descr="P$Q(6KQ[0EEX}O]C7]U~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4" descr="P$Q(6KQ[0EEX}O]C7]U~T@8"/>
                    <pic:cNvPicPr>
                      <a:picLocks noChangeAspect="1"/>
                    </pic:cNvPicPr>
                  </pic:nvPicPr>
                  <pic:blipFill>
                    <a:blip r:embed="rId55"/>
                    <a:stretch>
                      <a:fillRect/>
                    </a:stretch>
                  </pic:blipFill>
                  <pic:spPr>
                    <a:xfrm>
                      <a:off x="0" y="0"/>
                      <a:ext cx="4877435" cy="3475355"/>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pStyle w:val="5"/>
        <w:numPr>
          <w:ilvl w:val="0"/>
          <w:numId w:val="2"/>
        </w:numPr>
        <w:kinsoku w:val="0"/>
        <w:overflowPunct w:val="0"/>
        <w:spacing w:line="286" w:lineRule="exact"/>
        <w:ind w:firstLineChars="0"/>
        <w:rPr>
          <w:rFonts w:ascii="Times New Roman" w:hAnsi="Times New Roman" w:cs="Times New Roman"/>
        </w:rPr>
      </w:pPr>
      <w:r>
        <w:rPr>
          <w:rFonts w:ascii="Times New Roman" w:hAnsi="Times New Roman" w:cs="Times New Roman"/>
          <w:w w:val="105"/>
        </w:rPr>
        <w:t>确定火焰高度</w:t>
      </w:r>
    </w:p>
    <w:p>
      <w:pPr>
        <w:pStyle w:val="5"/>
        <w:kinsoku w:val="0"/>
        <w:overflowPunct w:val="0"/>
        <w:spacing w:before="167" w:line="348" w:lineRule="auto"/>
        <w:ind w:firstLine="504"/>
        <w:rPr>
          <w:rFonts w:ascii="Times New Roman" w:hAnsi="Times New Roman" w:eastAsia="等线" w:cs="Times New Roman"/>
          <w:position w:val="1"/>
          <w:szCs w:val="24"/>
        </w:rPr>
      </w:pPr>
      <w:r>
        <w:rPr>
          <w:rFonts w:ascii="Times New Roman" w:hAnsi="Times New Roman" w:eastAsia="等线" w:cs="Times New Roman"/>
          <w:w w:val="105"/>
        </w:rPr>
        <w:t>Thomas</w:t>
      </w:r>
      <w:r>
        <w:rPr>
          <w:rFonts w:ascii="Times New Roman" w:hAnsi="Times New Roman" w:eastAsia="等线" w:cs="Times New Roman"/>
          <w:spacing w:val="-35"/>
          <w:w w:val="105"/>
        </w:rPr>
        <w:t xml:space="preserve"> </w:t>
      </w:r>
      <w:r>
        <w:rPr>
          <w:rFonts w:ascii="Times New Roman" w:hAnsi="Times New Roman" w:cs="Times New Roman"/>
          <w:w w:val="105"/>
        </w:rPr>
        <w:t>给出的计算池火焰高度的经验公式在文献中被广泛使用。</w:t>
      </w:r>
      <w:r>
        <w:rPr>
          <w:rFonts w:ascii="Times New Roman" w:hAnsi="Times New Roman" w:cs="Times New Roman"/>
          <w:spacing w:val="-100"/>
          <w:w w:val="105"/>
        </w:rPr>
        <w:t xml:space="preserve"> </w:t>
      </w:r>
      <w:r>
        <w:rPr>
          <w:rFonts w:ascii="Times New Roman" w:hAnsi="Times New Roman" w:cs="Times New Roman"/>
          <w:w w:val="105"/>
        </w:rPr>
        <w:t>为简化计</w:t>
      </w:r>
      <w:r>
        <w:rPr>
          <w:rFonts w:ascii="Times New Roman" w:hAnsi="Times New Roman" w:cs="Times New Roman"/>
          <w:w w:val="103"/>
        </w:rPr>
        <w:t xml:space="preserve"> </w:t>
      </w:r>
      <w:r>
        <w:rPr>
          <w:rFonts w:ascii="Times New Roman" w:hAnsi="Times New Roman" w:cs="Times New Roman"/>
          <w:w w:val="105"/>
        </w:rPr>
        <w:t>算，仅考虑无风时的情况：</w:t>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"C:\\Users\\Administrator\\AppData\\Roaming\\Tencent\\Users\\532983636\\QQ\\WinTemp\\RichOle\\W}4X50W1WF91KF`RP}7LP7C.png"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4561840" cy="2057400"/>
            <wp:effectExtent l="0" t="0" r="10160" b="0"/>
            <wp:docPr id="161" name="图片 45" descr="W}4X50W1WF91KF`RP}7LP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45" descr="W}4X50W1WF91KF`RP}7LP7C"/>
                    <pic:cNvPicPr>
                      <a:picLocks noChangeAspect="1"/>
                    </pic:cNvPicPr>
                  </pic:nvPicPr>
                  <pic:blipFill>
                    <a:blip r:embed="rId56"/>
                    <a:stretch>
                      <a:fillRect/>
                    </a:stretch>
                  </pic:blipFill>
                  <pic:spPr>
                    <a:xfrm>
                      <a:off x="0" y="0"/>
                      <a:ext cx="4561840" cy="2057400"/>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pStyle w:val="5"/>
        <w:kinsoku w:val="0"/>
        <w:overflowPunct w:val="0"/>
        <w:spacing w:before="30"/>
        <w:ind w:left="622" w:firstLine="503" w:firstLineChars="0"/>
        <w:rPr>
          <w:rFonts w:ascii="Times New Roman" w:hAnsi="Times New Roman" w:cs="Times New Roman"/>
        </w:rPr>
      </w:pPr>
      <w:r>
        <w:rPr>
          <w:rFonts w:hint="eastAsia" w:hAnsi="宋体" w:eastAsia="宋体" w:cs="宋体"/>
          <w:w w:val="105"/>
        </w:rPr>
        <w:t>④</w:t>
      </w:r>
      <w:r>
        <w:rPr>
          <w:rFonts w:ascii="Times New Roman" w:hAnsi="Times New Roman" w:cs="Times New Roman"/>
          <w:w w:val="105"/>
        </w:rPr>
        <w:t>火焰表面热通量的计算</w:t>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"C:\\Users\\Administrator\\AppData\\Roaming\\Tencent\\Users\\532983636\\QQ\\WinTemp\\RichOle\\QCS45(]{K%]}M~8{N42CLY8.png"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4657725" cy="2477135"/>
            <wp:effectExtent l="0" t="0" r="9525" b="18415"/>
            <wp:docPr id="30" name="图片 46" descr="QCS45(]{K%]}M~8{N42CL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6" descr="QCS45(]{K%]}M~8{N42CLY8"/>
                    <pic:cNvPicPr>
                      <a:picLocks noChangeAspect="1"/>
                    </pic:cNvPicPr>
                  </pic:nvPicPr>
                  <pic:blipFill>
                    <a:blip r:embed="rId57"/>
                    <a:stretch>
                      <a:fillRect/>
                    </a:stretch>
                  </pic:blipFill>
                  <pic:spPr>
                    <a:xfrm>
                      <a:off x="0" y="0"/>
                      <a:ext cx="4657725" cy="2477135"/>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"C:\\Users\\Administrator\\AppData\\Roaming\\Tencent\\Users\\532983636\\QQ\\WinTemp\\RichOle\\0B{Q{DD(AG266A{%`)JO(I1.png"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4087495" cy="2666365"/>
            <wp:effectExtent l="0" t="0" r="8255" b="635"/>
            <wp:docPr id="162" name="图片 47" descr="0B{Q{DD(AG266A{%`)JO(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47" descr="0B{Q{DD(AG266A{%`)JO(I1"/>
                    <pic:cNvPicPr>
                      <a:picLocks noChangeAspect="1"/>
                    </pic:cNvPicPr>
                  </pic:nvPicPr>
                  <pic:blipFill>
                    <a:blip r:embed="rId58"/>
                    <a:stretch>
                      <a:fillRect/>
                    </a:stretch>
                  </pic:blipFill>
                  <pic:spPr>
                    <a:xfrm>
                      <a:off x="0" y="0"/>
                      <a:ext cx="4087495" cy="2666365"/>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当 Pr＝5 时，伤害百分率为 50%；</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有衣服保护时（20%皮肤裸露）的死亡概率：Pr = -37.23 + 2.56ln(tq4/3)；有衣服保护时（20%皮肤裸露）的二度烧伤概率：Pr = -43.14 + 3.0188ln(tq4/3)；有衣服保护时（20%皮肤裸露）的一度烧伤概率：Pr = -39.83 + 3.0188ln(tq4/3)；关于人暴露时间，对于池火，本评价取40s，此时间范围内，在较低热辐射能量下人可以逃生。根据人体接收的热辐射通量和暴露时间，按上面的公式计算伤害概率，在确定的暴露时间下，根据上面的公式计</w:t>
      </w:r>
      <w:r>
        <w:rPr>
          <w:rFonts w:ascii="Times New Roman" w:hAnsi="Times New Roman" w:cs="Times New Roman"/>
          <w:spacing w:val="-1"/>
        </w:rPr>
        <w:t>算热辐射通量，根据热辐射通量和距离的关</w:t>
      </w:r>
      <w:r>
        <w:rPr>
          <w:rFonts w:ascii="Times New Roman" w:hAnsi="Times New Roman" w:cs="Times New Roman"/>
          <w:w w:val="105"/>
        </w:rPr>
        <w:t>系算出距火源的距离，此距离即为相应的伤害距离。分析过程中通常都按</w:t>
      </w:r>
      <w:r>
        <w:rPr>
          <w:rFonts w:ascii="Times New Roman" w:hAnsi="Times New Roman" w:cs="Times New Roman"/>
          <w:spacing w:val="-94"/>
          <w:w w:val="105"/>
        </w:rPr>
        <w:t xml:space="preserve"> </w:t>
      </w:r>
      <w:r>
        <w:rPr>
          <w:rFonts w:ascii="Times New Roman" w:hAnsi="Times New Roman" w:cs="Times New Roman"/>
          <w:w w:val="105"/>
        </w:rPr>
        <w:t>50%伤害率计算，例如按</w:t>
      </w:r>
      <w:r>
        <w:rPr>
          <w:rFonts w:ascii="Times New Roman" w:hAnsi="Times New Roman" w:cs="Times New Roman"/>
          <w:spacing w:val="-94"/>
          <w:w w:val="105"/>
        </w:rPr>
        <w:t xml:space="preserve"> </w:t>
      </w:r>
      <w:r>
        <w:rPr>
          <w:rFonts w:ascii="Times New Roman" w:hAnsi="Times New Roman" w:cs="Times New Roman"/>
          <w:w w:val="105"/>
        </w:rPr>
        <w:t>50%死亡率划定出死亡范围，</w:t>
      </w:r>
      <w:r>
        <w:rPr>
          <w:rFonts w:ascii="Times New Roman" w:hAnsi="Times New Roman" w:cs="Times New Roman"/>
          <w:spacing w:val="-4"/>
        </w:rPr>
        <w:t>该范围表明范围内、外死亡人数各占一半，也可以认为死亡范围内人员全部死亡，</w:t>
      </w:r>
      <w:r>
        <w:rPr>
          <w:rFonts w:ascii="Times New Roman" w:hAnsi="Times New Roman" w:cs="Times New Roman"/>
          <w:w w:val="105"/>
        </w:rPr>
        <w:t>范围外无一人死亡，这样可以使问题简化。</w:t>
      </w:r>
    </w:p>
    <w:p>
      <w:pPr>
        <w:pStyle w:val="5"/>
        <w:kinsoku w:val="0"/>
        <w:overflowPunct w:val="0"/>
        <w:spacing w:before="42"/>
        <w:ind w:left="722" w:right="187" w:firstLine="503"/>
        <w:rPr>
          <w:rFonts w:ascii="Times New Roman" w:hAnsi="Times New Roman" w:cs="Times New Roman"/>
        </w:rPr>
      </w:pPr>
      <w:r>
        <w:rPr>
          <w:rFonts w:ascii="Times New Roman" w:hAnsi="Times New Roman" w:cs="Times New Roman"/>
          <w:w w:val="105"/>
        </w:rPr>
        <w:t>对于财产损失，可以按引燃木材所需热通量计算。</w:t>
      </w:r>
    </w:p>
    <w:p>
      <w:pPr>
        <w:pStyle w:val="5"/>
        <w:kinsoku w:val="0"/>
        <w:overflowPunct w:val="0"/>
        <w:spacing w:before="162"/>
        <w:ind w:left="472" w:firstLine="504"/>
        <w:jc w:val="center"/>
        <w:rPr>
          <w:rFonts w:ascii="Times New Roman" w:hAnsi="Times New Roman" w:eastAsia="等线" w:cs="Times New Roman"/>
        </w:rPr>
      </w:pPr>
      <w:r>
        <w:rPr>
          <w:rFonts w:ascii="Times New Roman" w:hAnsi="Times New Roman" w:eastAsia="等线" w:cs="Times New Roman"/>
          <w:w w:val="105"/>
        </w:rPr>
        <w:t>Q=6730t</w:t>
      </w:r>
      <w:r>
        <w:rPr>
          <w:rFonts w:ascii="Times New Roman" w:hAnsi="Times New Roman" w:eastAsia="等线" w:cs="Times New Roman"/>
          <w:w w:val="105"/>
          <w:position w:val="11"/>
          <w:sz w:val="16"/>
          <w:szCs w:val="16"/>
        </w:rPr>
        <w:t xml:space="preserve">-4/5 </w:t>
      </w:r>
      <w:r>
        <w:rPr>
          <w:rFonts w:ascii="Times New Roman" w:hAnsi="Times New Roman" w:eastAsia="等线" w:cs="Times New Roman"/>
          <w:w w:val="105"/>
        </w:rPr>
        <w:t>+</w:t>
      </w:r>
      <w:r>
        <w:rPr>
          <w:rFonts w:ascii="Times New Roman" w:hAnsi="Times New Roman" w:eastAsia="等线" w:cs="Times New Roman"/>
          <w:spacing w:val="-8"/>
          <w:w w:val="105"/>
        </w:rPr>
        <w:t xml:space="preserve"> </w:t>
      </w:r>
      <w:r>
        <w:rPr>
          <w:rFonts w:ascii="Times New Roman" w:hAnsi="Times New Roman" w:eastAsia="等线" w:cs="Times New Roman"/>
          <w:w w:val="105"/>
        </w:rPr>
        <w:t>25400</w:t>
      </w:r>
    </w:p>
    <w:p>
      <w:pPr>
        <w:pStyle w:val="5"/>
        <w:kinsoku w:val="0"/>
        <w:overflowPunct w:val="0"/>
        <w:spacing w:before="35" w:line="352" w:lineRule="auto"/>
        <w:ind w:left="239" w:right="187" w:firstLine="480"/>
        <w:rPr>
          <w:rFonts w:ascii="Times New Roman" w:hAnsi="Times New Roman" w:cs="Times New Roman"/>
        </w:rPr>
      </w:pPr>
      <w:r>
        <w:rPr>
          <w:rFonts w:ascii="Times New Roman" w:hAnsi="Times New Roman" w:cs="Times New Roman"/>
        </w:rPr>
        <w:t>暴露时间一般取燃烧持续时间。 按前面所确定的池火灾源项进行计算，火灾灾害评估结果见表3.2-2。</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电解液火灾爆炸灾害损坏估算结果表</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 xml:space="preserve">表3.2-2 </w:t>
      </w:r>
    </w:p>
    <w:tbl>
      <w:tblPr>
        <w:tblStyle w:val="11"/>
        <w:tblW w:w="8539" w:type="dxa"/>
        <w:tblInd w:w="103" w:type="dxa"/>
        <w:tblLayout w:type="fixed"/>
        <w:tblCellMar>
          <w:top w:w="0" w:type="dxa"/>
          <w:left w:w="0" w:type="dxa"/>
          <w:bottom w:w="0" w:type="dxa"/>
          <w:right w:w="0" w:type="dxa"/>
        </w:tblCellMar>
      </w:tblPr>
      <w:tblGrid>
        <w:gridCol w:w="810"/>
        <w:gridCol w:w="2592"/>
        <w:gridCol w:w="1613"/>
        <w:gridCol w:w="3524"/>
      </w:tblGrid>
      <w:tr>
        <w:tblPrEx>
          <w:tblLayout w:type="fixed"/>
          <w:tblCellMar>
            <w:top w:w="0" w:type="dxa"/>
            <w:left w:w="0" w:type="dxa"/>
            <w:bottom w:w="0" w:type="dxa"/>
            <w:right w:w="0" w:type="dxa"/>
          </w:tblCellMar>
        </w:tblPrEx>
        <w:trPr>
          <w:trHeight w:val="443" w:hRule="exact"/>
        </w:trPr>
        <w:tc>
          <w:tcPr>
            <w:tcW w:w="810" w:type="dxa"/>
            <w:tcBorders>
              <w:top w:val="single" w:color="000000" w:sz="10"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序号</w:t>
            </w:r>
          </w:p>
        </w:tc>
        <w:tc>
          <w:tcPr>
            <w:tcW w:w="2592" w:type="dxa"/>
            <w:tcBorders>
              <w:top w:val="single" w:color="000000" w:sz="10"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损伤半径</w:t>
            </w:r>
          </w:p>
        </w:tc>
        <w:tc>
          <w:tcPr>
            <w:tcW w:w="1613" w:type="dxa"/>
            <w:tcBorders>
              <w:top w:val="single" w:color="000000" w:sz="10"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单位</w:t>
            </w:r>
          </w:p>
        </w:tc>
        <w:tc>
          <w:tcPr>
            <w:tcW w:w="3524" w:type="dxa"/>
            <w:tcBorders>
              <w:top w:val="single" w:color="000000" w:sz="10"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电解液危害值</w:t>
            </w:r>
          </w:p>
        </w:tc>
      </w:tr>
      <w:tr>
        <w:tblPrEx>
          <w:tblLayout w:type="fixed"/>
          <w:tblCellMar>
            <w:top w:w="0" w:type="dxa"/>
            <w:left w:w="0" w:type="dxa"/>
            <w:bottom w:w="0" w:type="dxa"/>
            <w:right w:w="0" w:type="dxa"/>
          </w:tblCellMar>
        </w:tblPrEx>
        <w:trPr>
          <w:trHeight w:val="281" w:hRule="exact"/>
        </w:trPr>
        <w:tc>
          <w:tcPr>
            <w:tcW w:w="810" w:type="dxa"/>
            <w:tcBorders>
              <w:top w:val="single" w:color="000000" w:sz="2"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1</w:t>
            </w:r>
          </w:p>
        </w:tc>
        <w:tc>
          <w:tcPr>
            <w:tcW w:w="2592"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燃烧速率</w:t>
            </w:r>
          </w:p>
        </w:tc>
        <w:tc>
          <w:tcPr>
            <w:tcW w:w="1613"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kg/(m</w:t>
            </w:r>
            <w:r>
              <w:rPr>
                <w:rFonts w:ascii="Times New Roman" w:hAnsi="Times New Roman" w:cs="Times New Roman"/>
                <w:bCs/>
                <w:kern w:val="0"/>
                <w:sz w:val="21"/>
                <w:vertAlign w:val="superscript"/>
              </w:rPr>
              <w:t>2</w:t>
            </w:r>
            <w:r>
              <w:rPr>
                <w:rFonts w:ascii="Times New Roman" w:hAnsi="Times New Roman" w:cs="Times New Roman"/>
                <w:bCs/>
                <w:kern w:val="0"/>
                <w:sz w:val="21"/>
              </w:rPr>
              <w:t>·s)</w:t>
            </w:r>
          </w:p>
        </w:tc>
        <w:tc>
          <w:tcPr>
            <w:tcW w:w="3524" w:type="dxa"/>
            <w:tcBorders>
              <w:top w:val="single" w:color="000000" w:sz="2"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0.38736</w:t>
            </w:r>
          </w:p>
        </w:tc>
      </w:tr>
      <w:tr>
        <w:tblPrEx>
          <w:tblLayout w:type="fixed"/>
          <w:tblCellMar>
            <w:top w:w="0" w:type="dxa"/>
            <w:left w:w="0" w:type="dxa"/>
            <w:bottom w:w="0" w:type="dxa"/>
            <w:right w:w="0" w:type="dxa"/>
          </w:tblCellMar>
        </w:tblPrEx>
        <w:trPr>
          <w:trHeight w:val="281" w:hRule="exact"/>
        </w:trPr>
        <w:tc>
          <w:tcPr>
            <w:tcW w:w="810" w:type="dxa"/>
            <w:tcBorders>
              <w:top w:val="single" w:color="000000" w:sz="2"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2</w:t>
            </w:r>
          </w:p>
        </w:tc>
        <w:tc>
          <w:tcPr>
            <w:tcW w:w="2592"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持续时间</w:t>
            </w:r>
          </w:p>
        </w:tc>
        <w:tc>
          <w:tcPr>
            <w:tcW w:w="1613"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s</w:t>
            </w:r>
          </w:p>
        </w:tc>
        <w:tc>
          <w:tcPr>
            <w:tcW w:w="3524" w:type="dxa"/>
            <w:tcBorders>
              <w:top w:val="single" w:color="000000" w:sz="2"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26.3</w:t>
            </w:r>
          </w:p>
        </w:tc>
      </w:tr>
      <w:tr>
        <w:tblPrEx>
          <w:tblLayout w:type="fixed"/>
          <w:tblCellMar>
            <w:top w:w="0" w:type="dxa"/>
            <w:left w:w="0" w:type="dxa"/>
            <w:bottom w:w="0" w:type="dxa"/>
            <w:right w:w="0" w:type="dxa"/>
          </w:tblCellMar>
        </w:tblPrEx>
        <w:trPr>
          <w:trHeight w:val="288" w:hRule="exact"/>
        </w:trPr>
        <w:tc>
          <w:tcPr>
            <w:tcW w:w="810" w:type="dxa"/>
            <w:tcBorders>
              <w:top w:val="single" w:color="000000" w:sz="2"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3</w:t>
            </w:r>
          </w:p>
        </w:tc>
        <w:tc>
          <w:tcPr>
            <w:tcW w:w="2592"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火焰高度</w:t>
            </w:r>
          </w:p>
        </w:tc>
        <w:tc>
          <w:tcPr>
            <w:tcW w:w="1613"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m</w:t>
            </w:r>
          </w:p>
        </w:tc>
        <w:tc>
          <w:tcPr>
            <w:tcW w:w="3524" w:type="dxa"/>
            <w:tcBorders>
              <w:top w:val="single" w:color="000000" w:sz="2"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30.8</w:t>
            </w:r>
          </w:p>
        </w:tc>
      </w:tr>
      <w:tr>
        <w:tblPrEx>
          <w:tblLayout w:type="fixed"/>
          <w:tblCellMar>
            <w:top w:w="0" w:type="dxa"/>
            <w:left w:w="0" w:type="dxa"/>
            <w:bottom w:w="0" w:type="dxa"/>
            <w:right w:w="0" w:type="dxa"/>
          </w:tblCellMar>
        </w:tblPrEx>
        <w:trPr>
          <w:trHeight w:val="281" w:hRule="exact"/>
        </w:trPr>
        <w:tc>
          <w:tcPr>
            <w:tcW w:w="810" w:type="dxa"/>
            <w:tcBorders>
              <w:top w:val="single" w:color="000000" w:sz="2"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4</w:t>
            </w:r>
          </w:p>
        </w:tc>
        <w:tc>
          <w:tcPr>
            <w:tcW w:w="2592"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表面热辐射通量</w:t>
            </w:r>
          </w:p>
        </w:tc>
        <w:tc>
          <w:tcPr>
            <w:tcW w:w="1613"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W/m</w:t>
            </w:r>
            <w:r>
              <w:rPr>
                <w:rFonts w:ascii="Times New Roman" w:hAnsi="Times New Roman" w:cs="Times New Roman"/>
                <w:bCs/>
                <w:kern w:val="0"/>
                <w:sz w:val="21"/>
                <w:vertAlign w:val="superscript"/>
              </w:rPr>
              <w:t>2</w:t>
            </w:r>
          </w:p>
        </w:tc>
        <w:tc>
          <w:tcPr>
            <w:tcW w:w="3524" w:type="dxa"/>
            <w:tcBorders>
              <w:top w:val="single" w:color="000000" w:sz="2"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66198.5</w:t>
            </w:r>
          </w:p>
        </w:tc>
      </w:tr>
      <w:tr>
        <w:tblPrEx>
          <w:tblLayout w:type="fixed"/>
          <w:tblCellMar>
            <w:top w:w="0" w:type="dxa"/>
            <w:left w:w="0" w:type="dxa"/>
            <w:bottom w:w="0" w:type="dxa"/>
            <w:right w:w="0" w:type="dxa"/>
          </w:tblCellMar>
        </w:tblPrEx>
        <w:trPr>
          <w:trHeight w:val="288" w:hRule="exact"/>
        </w:trPr>
        <w:tc>
          <w:tcPr>
            <w:tcW w:w="810" w:type="dxa"/>
            <w:tcBorders>
              <w:top w:val="single" w:color="000000" w:sz="2"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5</w:t>
            </w:r>
          </w:p>
        </w:tc>
        <w:tc>
          <w:tcPr>
            <w:tcW w:w="2592"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死亡半径</w:t>
            </w:r>
          </w:p>
        </w:tc>
        <w:tc>
          <w:tcPr>
            <w:tcW w:w="1613"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m</w:t>
            </w:r>
          </w:p>
        </w:tc>
        <w:tc>
          <w:tcPr>
            <w:tcW w:w="3524" w:type="dxa"/>
            <w:tcBorders>
              <w:top w:val="single" w:color="000000" w:sz="2"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5.9</w:t>
            </w:r>
          </w:p>
        </w:tc>
      </w:tr>
      <w:tr>
        <w:tblPrEx>
          <w:tblLayout w:type="fixed"/>
          <w:tblCellMar>
            <w:top w:w="0" w:type="dxa"/>
            <w:left w:w="0" w:type="dxa"/>
            <w:bottom w:w="0" w:type="dxa"/>
            <w:right w:w="0" w:type="dxa"/>
          </w:tblCellMar>
        </w:tblPrEx>
        <w:trPr>
          <w:trHeight w:val="281" w:hRule="exact"/>
        </w:trPr>
        <w:tc>
          <w:tcPr>
            <w:tcW w:w="810" w:type="dxa"/>
            <w:tcBorders>
              <w:top w:val="single" w:color="000000" w:sz="2"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6</w:t>
            </w:r>
          </w:p>
        </w:tc>
        <w:tc>
          <w:tcPr>
            <w:tcW w:w="2592"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重伤半径</w:t>
            </w:r>
          </w:p>
        </w:tc>
        <w:tc>
          <w:tcPr>
            <w:tcW w:w="1613"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m</w:t>
            </w:r>
          </w:p>
        </w:tc>
        <w:tc>
          <w:tcPr>
            <w:tcW w:w="3524" w:type="dxa"/>
            <w:tcBorders>
              <w:top w:val="single" w:color="000000" w:sz="2"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8.3</w:t>
            </w:r>
          </w:p>
        </w:tc>
      </w:tr>
      <w:tr>
        <w:tblPrEx>
          <w:tblLayout w:type="fixed"/>
          <w:tblCellMar>
            <w:top w:w="0" w:type="dxa"/>
            <w:left w:w="0" w:type="dxa"/>
            <w:bottom w:w="0" w:type="dxa"/>
            <w:right w:w="0" w:type="dxa"/>
          </w:tblCellMar>
        </w:tblPrEx>
        <w:trPr>
          <w:trHeight w:val="302" w:hRule="exact"/>
        </w:trPr>
        <w:tc>
          <w:tcPr>
            <w:tcW w:w="810" w:type="dxa"/>
            <w:tcBorders>
              <w:top w:val="single" w:color="000000" w:sz="2" w:space="0"/>
              <w:left w:val="nil"/>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7</w:t>
            </w:r>
          </w:p>
        </w:tc>
        <w:tc>
          <w:tcPr>
            <w:tcW w:w="2592"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轻伤半径</w:t>
            </w:r>
          </w:p>
        </w:tc>
        <w:tc>
          <w:tcPr>
            <w:tcW w:w="1613" w:type="dxa"/>
            <w:tcBorders>
              <w:top w:val="single" w:color="000000" w:sz="2" w:space="0"/>
              <w:left w:val="single" w:color="000000" w:sz="2" w:space="0"/>
              <w:bottom w:val="single" w:color="000000" w:sz="2"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m</w:t>
            </w:r>
          </w:p>
        </w:tc>
        <w:tc>
          <w:tcPr>
            <w:tcW w:w="3524" w:type="dxa"/>
            <w:tcBorders>
              <w:top w:val="single" w:color="000000" w:sz="2" w:space="0"/>
              <w:left w:val="single" w:color="000000" w:sz="2" w:space="0"/>
              <w:bottom w:val="single" w:color="000000" w:sz="2"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15.2</w:t>
            </w:r>
          </w:p>
        </w:tc>
      </w:tr>
      <w:tr>
        <w:tblPrEx>
          <w:tblLayout w:type="fixed"/>
          <w:tblCellMar>
            <w:top w:w="0" w:type="dxa"/>
            <w:left w:w="0" w:type="dxa"/>
            <w:bottom w:w="0" w:type="dxa"/>
            <w:right w:w="0" w:type="dxa"/>
          </w:tblCellMar>
        </w:tblPrEx>
        <w:trPr>
          <w:trHeight w:val="299" w:hRule="exact"/>
        </w:trPr>
        <w:tc>
          <w:tcPr>
            <w:tcW w:w="810" w:type="dxa"/>
            <w:tcBorders>
              <w:top w:val="single" w:color="000000" w:sz="2" w:space="0"/>
              <w:left w:val="nil"/>
              <w:bottom w:val="single" w:color="000000" w:sz="10"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8</w:t>
            </w:r>
          </w:p>
        </w:tc>
        <w:tc>
          <w:tcPr>
            <w:tcW w:w="2592" w:type="dxa"/>
            <w:tcBorders>
              <w:top w:val="single" w:color="000000" w:sz="2" w:space="0"/>
              <w:left w:val="single" w:color="000000" w:sz="2" w:space="0"/>
              <w:bottom w:val="single" w:color="000000" w:sz="10"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财产损失半径</w:t>
            </w:r>
          </w:p>
        </w:tc>
        <w:tc>
          <w:tcPr>
            <w:tcW w:w="1613" w:type="dxa"/>
            <w:tcBorders>
              <w:top w:val="single" w:color="000000" w:sz="2" w:space="0"/>
              <w:left w:val="single" w:color="000000" w:sz="2" w:space="0"/>
              <w:bottom w:val="single" w:color="000000" w:sz="10" w:space="0"/>
              <w:right w:val="single" w:color="000000" w:sz="2" w:space="0"/>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m</w:t>
            </w:r>
          </w:p>
        </w:tc>
        <w:tc>
          <w:tcPr>
            <w:tcW w:w="3524" w:type="dxa"/>
            <w:tcBorders>
              <w:top w:val="single" w:color="000000" w:sz="2" w:space="0"/>
              <w:left w:val="single" w:color="000000" w:sz="2" w:space="0"/>
              <w:bottom w:val="single" w:color="000000" w:sz="10" w:space="0"/>
              <w:right w:val="nil"/>
            </w:tcBorders>
            <w:vAlign w:val="center"/>
          </w:tcPr>
          <w:p>
            <w:pPr>
              <w:spacing w:line="240" w:lineRule="exact"/>
              <w:ind w:firstLine="0" w:firstLineChars="0"/>
              <w:jc w:val="center"/>
              <w:rPr>
                <w:rFonts w:ascii="Times New Roman" w:hAnsi="Times New Roman" w:cs="Times New Roman"/>
                <w:bCs/>
                <w:kern w:val="0"/>
                <w:sz w:val="21"/>
              </w:rPr>
            </w:pPr>
            <w:r>
              <w:rPr>
                <w:rFonts w:ascii="Times New Roman" w:hAnsi="Times New Roman" w:cs="Times New Roman"/>
                <w:bCs/>
                <w:kern w:val="0"/>
                <w:sz w:val="21"/>
              </w:rPr>
              <w:t>财产损失半径小于池火半径，3.6</w:t>
            </w:r>
          </w:p>
        </w:tc>
      </w:tr>
    </w:tbl>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"C:\\Users\\Administrator\\AppData\\Roaming\\Tencent\\Users\\532983636\\QQ\\WinTemp\\RichOle\\B@YL33][S)UGNLIIF4]5N[R.png"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4877435" cy="3448050"/>
            <wp:effectExtent l="0" t="0" r="18415" b="0"/>
            <wp:docPr id="163" name="图片 48" descr="B@YL33][S)UGNLIIF4]5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48" descr="B@YL33][S)UGNLIIF4]5N[R"/>
                    <pic:cNvPicPr>
                      <a:picLocks noChangeAspect="1"/>
                    </pic:cNvPicPr>
                  </pic:nvPicPr>
                  <pic:blipFill>
                    <a:blip r:embed="rId59"/>
                    <a:stretch>
                      <a:fillRect/>
                    </a:stretch>
                  </pic:blipFill>
                  <pic:spPr>
                    <a:xfrm>
                      <a:off x="0" y="0"/>
                      <a:ext cx="4877435" cy="3448050"/>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pStyle w:val="5"/>
        <w:kinsoku w:val="0"/>
        <w:overflowPunct w:val="0"/>
        <w:spacing w:before="35"/>
        <w:ind w:left="1752" w:right="187" w:firstLine="508"/>
        <w:rPr>
          <w:rFonts w:ascii="Times New Roman" w:hAnsi="Times New Roman" w:cs="Times New Roman"/>
          <w:spacing w:val="2"/>
        </w:rPr>
      </w:pPr>
      <w:r>
        <w:rPr>
          <w:rFonts w:ascii="Times New Roman" w:hAnsi="Times New Roman" w:cs="Times New Roman"/>
          <w:b/>
          <w:bCs/>
          <w:w w:val="105"/>
        </w:rPr>
        <w:t>图3.2-2</w:t>
      </w:r>
      <w:r>
        <w:rPr>
          <w:rFonts w:ascii="Times New Roman" w:hAnsi="Times New Roman" w:cs="Times New Roman"/>
          <w:b/>
          <w:bCs/>
          <w:spacing w:val="15"/>
          <w:w w:val="105"/>
        </w:rPr>
        <w:t xml:space="preserve"> </w:t>
      </w:r>
      <w:r>
        <w:rPr>
          <w:rFonts w:ascii="Times New Roman" w:hAnsi="Times New Roman" w:cs="Times New Roman"/>
          <w:b/>
          <w:bCs/>
          <w:spacing w:val="2"/>
          <w:w w:val="105"/>
        </w:rPr>
        <w:t>电解液池火危害图（单位：米）</w:t>
      </w:r>
    </w:p>
    <w:p>
      <w:pPr>
        <w:pStyle w:val="5"/>
        <w:kinsoku w:val="0"/>
        <w:overflowPunct w:val="0"/>
        <w:spacing w:before="7"/>
        <w:ind w:firstLine="241"/>
        <w:rPr>
          <w:rFonts w:ascii="Times New Roman" w:hAnsi="Times New Roman" w:cs="Times New Roman"/>
          <w:b/>
          <w:bCs/>
          <w:sz w:val="12"/>
          <w:szCs w:val="12"/>
        </w:rPr>
      </w:pPr>
    </w:p>
    <w:p>
      <w:pPr>
        <w:pStyle w:val="5"/>
        <w:kinsoku w:val="0"/>
        <w:overflowPunct w:val="0"/>
        <w:spacing w:before="35" w:line="350" w:lineRule="auto"/>
        <w:ind w:left="239" w:right="249" w:firstLine="488"/>
        <w:rPr>
          <w:rFonts w:ascii="Times New Roman" w:hAnsi="Times New Roman" w:cs="Times New Roman"/>
        </w:rPr>
      </w:pPr>
      <w:r>
        <w:rPr>
          <w:rFonts w:ascii="Times New Roman" w:hAnsi="Times New Roman" w:cs="Times New Roman"/>
          <w:spacing w:val="2"/>
        </w:rPr>
        <w:t>从上表（图）可以看出：电解液储桶发生事故时的危害较大，在半径</w:t>
      </w:r>
      <w:r>
        <w:rPr>
          <w:rFonts w:ascii="Times New Roman" w:hAnsi="Times New Roman" w:cs="Times New Roman"/>
        </w:rPr>
        <w:t>5.9m</w:t>
      </w:r>
      <w:r>
        <w:rPr>
          <w:rFonts w:ascii="Times New Roman" w:hAnsi="Times New Roman" w:cs="Times New Roman"/>
          <w:w w:val="105"/>
        </w:rPr>
        <w:t>范围内有死亡的危险，在半径</w:t>
      </w:r>
      <w:r>
        <w:rPr>
          <w:rFonts w:ascii="Times New Roman" w:hAnsi="Times New Roman" w:cs="Times New Roman"/>
          <w:spacing w:val="-73"/>
          <w:w w:val="105"/>
        </w:rPr>
        <w:t xml:space="preserve"> </w:t>
      </w:r>
      <w:r>
        <w:rPr>
          <w:rFonts w:ascii="Times New Roman" w:hAnsi="Times New Roman" w:cs="Times New Roman"/>
          <w:spacing w:val="2"/>
          <w:w w:val="105"/>
        </w:rPr>
        <w:t>8.3m</w:t>
      </w:r>
      <w:r>
        <w:rPr>
          <w:rFonts w:ascii="Times New Roman" w:hAnsi="Times New Roman" w:cs="Times New Roman"/>
          <w:w w:val="105"/>
        </w:rPr>
        <w:t>的范围内有重伤危险，在半径</w:t>
      </w:r>
      <w:r>
        <w:rPr>
          <w:rFonts w:ascii="Times New Roman" w:hAnsi="Times New Roman" w:cs="Times New Roman"/>
          <w:spacing w:val="-72"/>
          <w:w w:val="105"/>
        </w:rPr>
        <w:t xml:space="preserve"> </w:t>
      </w:r>
      <w:r>
        <w:rPr>
          <w:rFonts w:ascii="Times New Roman" w:hAnsi="Times New Roman" w:cs="Times New Roman"/>
          <w:w w:val="105"/>
        </w:rPr>
        <w:t>15.2m的范围内有轻伤损害危险。</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从厂图布置及周边环境分析，在发生池火事故时，主要是对距离该事故源点15.2m内的现场职工造成影响，不会危及到厂区外的人群。</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危险物质在水体中的扩散</w:t>
      </w:r>
    </w:p>
    <w:p>
      <w:pPr>
        <w:pStyle w:val="5"/>
        <w:kinsoku w:val="0"/>
        <w:overflowPunct w:val="0"/>
        <w:spacing w:before="35" w:line="350" w:lineRule="auto"/>
        <w:ind w:left="239" w:right="249" w:firstLine="488"/>
        <w:rPr>
          <w:rFonts w:ascii="Times New Roman" w:hAnsi="Times New Roman" w:cs="Times New Roman"/>
          <w:spacing w:val="2"/>
        </w:rPr>
      </w:pPr>
      <w:bookmarkStart w:id="10" w:name="_Toc422308960"/>
      <w:r>
        <w:rPr>
          <w:rFonts w:ascii="Times New Roman" w:hAnsi="Times New Roman" w:cs="Times New Roman"/>
          <w:spacing w:val="2"/>
        </w:rPr>
        <w:t>建设单位危险化学品库在发生火灾事故时，所有废水废液由其四周设置的地沟妥善收集，进入事故池暂存，待事故结束后，对事故池内废水进行检测分析，根据水质情况拟定相应处理、处置措施，可有效防止污染物最终进入水体。</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综上所述，本项目污染物在采取了相应的应急措施后，可有效防止其扩散到 周围水体，并可以得到妥善处置。</w:t>
      </w:r>
    </w:p>
    <w:p>
      <w:pPr>
        <w:kinsoku w:val="0"/>
        <w:overflowPunct w:val="0"/>
        <w:autoSpaceDE w:val="0"/>
        <w:autoSpaceDN w:val="0"/>
        <w:adjustRightInd w:val="0"/>
        <w:spacing w:before="145" w:line="240" w:lineRule="auto"/>
        <w:ind w:left="140" w:right="48" w:firstLine="0" w:firstLineChars="0"/>
        <w:jc w:val="left"/>
        <w:outlineLvl w:val="3"/>
        <w:rPr>
          <w:rFonts w:ascii="Times New Roman" w:hAnsi="Times New Roman" w:eastAsia="黑体" w:cs="Times New Roman"/>
          <w:b/>
          <w:bCs/>
          <w:sz w:val="30"/>
          <w:szCs w:val="32"/>
        </w:rPr>
      </w:pPr>
      <w:r>
        <w:rPr>
          <w:rFonts w:ascii="Times New Roman" w:hAnsi="Times New Roman" w:eastAsia="黑体" w:cs="Times New Roman"/>
          <w:b/>
          <w:bCs/>
          <w:sz w:val="30"/>
          <w:szCs w:val="32"/>
        </w:rPr>
        <w:t>3.4计算及分析</w:t>
      </w:r>
    </w:p>
    <w:p>
      <w:pPr>
        <w:kinsoku w:val="0"/>
        <w:overflowPunct w:val="0"/>
        <w:autoSpaceDE w:val="0"/>
        <w:autoSpaceDN w:val="0"/>
        <w:adjustRightInd w:val="0"/>
        <w:spacing w:before="2" w:line="240" w:lineRule="auto"/>
        <w:ind w:firstLine="0" w:firstLineChars="0"/>
        <w:jc w:val="left"/>
        <w:rPr>
          <w:rFonts w:ascii="Times New Roman" w:hAnsi="Times New Roman" w:cs="Times New Roman"/>
          <w:b/>
          <w:bCs/>
          <w:kern w:val="0"/>
          <w:sz w:val="22"/>
        </w:rPr>
      </w:pP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建设项目生产设备、各原料储罐泄漏及火灾爆炸事件都会对项目建设地周边人群及周边空气环境造成明显危害。</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（1）当电解液发生火灾爆炸事故，储存单元电解液储罐发生火灾时，死亡范围5.9m在厂区范围内，对厂区外影响较小。</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（2）根据泄漏气体事故影响分析可知，事故状态下，泄漏的氟化氢均未达到未达到半致死浓度（大鼠吸入LC501044mg/m</w:t>
      </w:r>
      <w:r>
        <w:rPr>
          <w:rFonts w:ascii="Times New Roman" w:hAnsi="Times New Roman" w:cs="Times New Roman"/>
          <w:spacing w:val="2"/>
          <w:vertAlign w:val="superscript"/>
        </w:rPr>
        <w:t>3</w:t>
      </w:r>
      <w:r>
        <w:rPr>
          <w:rFonts w:ascii="Times New Roman" w:hAnsi="Times New Roman" w:cs="Times New Roman"/>
          <w:spacing w:val="2"/>
        </w:rPr>
        <w:t>）；但在有风条件下，E-F稳定度情况，氟化氢超过短时间接触浓度（车间浓度2mg/m</w:t>
      </w:r>
      <w:r>
        <w:rPr>
          <w:rFonts w:ascii="Times New Roman" w:hAnsi="Times New Roman" w:cs="Times New Roman"/>
          <w:spacing w:val="2"/>
          <w:vertAlign w:val="superscript"/>
        </w:rPr>
        <w:t>3</w:t>
      </w:r>
      <w:r>
        <w:rPr>
          <w:rFonts w:ascii="Times New Roman" w:hAnsi="Times New Roman" w:cs="Times New Roman"/>
          <w:spacing w:val="2"/>
        </w:rPr>
        <w:t>）限值，最大影响范围为8.8m。</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毒性影响通常采用概率函数形式计算有毒物质从污染源到一定距离能造成 死亡或伤害的经验概率的剂量。</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概率 Y 与接触毒物浓度及接触时间的关系为：</w:t>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"C:\\Users\\Administrator\\AppData\\Roaming\\Tencent\\Users\\532983636\\QQ\\WinTemp\\RichOle\\IJL0{@5R%UM6O(9`N8D$W{3.png"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1991360" cy="285115"/>
            <wp:effectExtent l="0" t="0" r="8890" b="635"/>
            <wp:docPr id="164" name="图片 49" descr="IJL0{@5R%UM6O(9`N8D$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49" descr="IJL0{@5R%UM6O(9`N8D$W{3"/>
                    <pic:cNvPicPr>
                      <a:picLocks noChangeAspect="1"/>
                    </pic:cNvPicPr>
                  </pic:nvPicPr>
                  <pic:blipFill>
                    <a:blip r:embed="rId60"/>
                    <a:stretch>
                      <a:fillRect/>
                    </a:stretch>
                  </pic:blipFill>
                  <pic:spPr>
                    <a:xfrm>
                      <a:off x="0" y="0"/>
                      <a:ext cx="1991360" cy="285115"/>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spacing w:line="440" w:lineRule="exact"/>
        <w:ind w:firstLine="503"/>
        <w:rPr>
          <w:rFonts w:ascii="Times New Roman" w:hAnsi="Times New Roman" w:cs="Times New Roman"/>
          <w:w w:val="105"/>
        </w:rPr>
      </w:pPr>
      <w:r>
        <w:rPr>
          <w:rFonts w:ascii="Times New Roman" w:hAnsi="Times New Roman" w:cs="Times New Roman"/>
          <w:w w:val="105"/>
        </w:rPr>
        <mc:AlternateContent>
          <mc:Choice Requires="wps">
            <w:drawing>
              <wp:anchor distT="0" distB="0" distL="114300" distR="114300" simplePos="0" relativeHeight="251665408" behindDoc="1" locked="0" layoutInCell="0" allowOverlap="1">
                <wp:simplePos x="0" y="0"/>
                <wp:positionH relativeFrom="page">
                  <wp:posOffset>4407535</wp:posOffset>
                </wp:positionH>
                <wp:positionV relativeFrom="paragraph">
                  <wp:posOffset>-93980</wp:posOffset>
                </wp:positionV>
                <wp:extent cx="40005" cy="89535"/>
                <wp:effectExtent l="0" t="0" r="0" b="0"/>
                <wp:wrapNone/>
                <wp:docPr id="165" name="文本框 115"/>
                <wp:cNvGraphicFramePr/>
                <a:graphic xmlns:a="http://schemas.openxmlformats.org/drawingml/2006/main">
                  <a:graphicData uri="http://schemas.microsoft.com/office/word/2010/wordprocessingShape">
                    <wps:wsp>
                      <wps:cNvSpPr txBox="1"/>
                      <wps:spPr>
                        <a:xfrm>
                          <a:off x="0" y="0"/>
                          <a:ext cx="40005" cy="89535"/>
                        </a:xfrm>
                        <a:prstGeom prst="rect">
                          <a:avLst/>
                        </a:prstGeom>
                        <a:noFill/>
                        <a:ln w="9525">
                          <a:noFill/>
                        </a:ln>
                      </wps:spPr>
                      <wps:txbx>
                        <w:txbxContent>
                          <w:p>
                            <w:pPr>
                              <w:pStyle w:val="5"/>
                              <w:kinsoku w:val="0"/>
                              <w:overflowPunct w:val="0"/>
                              <w:spacing w:line="141" w:lineRule="exact"/>
                              <w:ind w:firstLine="280"/>
                              <w:rPr>
                                <w:rFonts w:ascii="Times New Roman"/>
                                <w:sz w:val="14"/>
                                <w:szCs w:val="14"/>
                              </w:rPr>
                            </w:pPr>
                            <w:r>
                              <w:rPr>
                                <w:rFonts w:ascii="Times New Roman"/>
                                <w:i/>
                                <w:iCs/>
                                <w:sz w:val="14"/>
                                <w:szCs w:val="14"/>
                              </w:rPr>
                              <w:t>e</w:t>
                            </w:r>
                          </w:p>
                        </w:txbxContent>
                      </wps:txbx>
                      <wps:bodyPr lIns="0" tIns="0" rIns="0" bIns="0" upright="1"/>
                    </wps:wsp>
                  </a:graphicData>
                </a:graphic>
              </wp:anchor>
            </w:drawing>
          </mc:Choice>
          <mc:Fallback>
            <w:pict>
              <v:shape id="文本框 115" o:spid="_x0000_s1026" o:spt="202" type="#_x0000_t202" style="position:absolute;left:0pt;margin-left:347.05pt;margin-top:-7.4pt;height:7.05pt;width:3.15pt;mso-position-horizontal-relative:page;z-index:-251651072;mso-width-relative:page;mso-height-relative:page;" filled="f" stroked="f" coordsize="21600,21600" o:allowincell="f" o:gfxdata="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nRwajYAAAACQEA&#10;AA8AAAAAAAAAAQAgAAAAIgAAAGRycy9kb3ducmV2LnhtbFBLAQIUABQAAAAIAIdO4kCIuOxuqAEA&#10;AC4DAAAOAAAAAAAAAAEAIAAAACcBAABkcnMvZTJvRG9jLnhtbFBLBQYAAAAABgAGAFkBAABBBQAA&#10;AAA=&#10;">
                <v:fill on="f" focussize="0,0"/>
                <v:stroke on="f"/>
                <v:imagedata o:title=""/>
                <o:lock v:ext="edit" aspectratio="f"/>
                <v:textbox inset="0mm,0mm,0mm,0mm">
                  <w:txbxContent>
                    <w:p>
                      <w:pPr>
                        <w:pStyle w:val="5"/>
                        <w:kinsoku w:val="0"/>
                        <w:overflowPunct w:val="0"/>
                        <w:spacing w:line="141" w:lineRule="exact"/>
                        <w:ind w:firstLine="280"/>
                        <w:rPr>
                          <w:rFonts w:ascii="Times New Roman"/>
                          <w:sz w:val="14"/>
                          <w:szCs w:val="14"/>
                        </w:rPr>
                      </w:pPr>
                      <w:r>
                        <w:rPr>
                          <w:rFonts w:ascii="Times New Roman"/>
                          <w:i/>
                          <w:iCs/>
                          <w:sz w:val="14"/>
                          <w:szCs w:val="14"/>
                        </w:rPr>
                        <w:t>e</w:t>
                      </w:r>
                    </w:p>
                  </w:txbxContent>
                </v:textbox>
              </v:shape>
            </w:pict>
          </mc:Fallback>
        </mc:AlternateContent>
      </w:r>
      <w:r>
        <w:rPr>
          <w:rFonts w:ascii="Times New Roman" w:hAnsi="Times New Roman" w:cs="Times New Roman"/>
          <w:w w:val="105"/>
        </w:rPr>
        <w:t>式中，A</w:t>
      </w:r>
      <w:r>
        <w:rPr>
          <w:rFonts w:ascii="Times New Roman" w:hAnsi="Times New Roman" w:cs="Times New Roman"/>
          <w:w w:val="105"/>
          <w:vertAlign w:val="subscript"/>
        </w:rPr>
        <w:t>t</w:t>
      </w:r>
      <w:r>
        <w:rPr>
          <w:rFonts w:ascii="Times New Roman" w:hAnsi="Times New Roman" w:cs="Times New Roman"/>
          <w:w w:val="105"/>
        </w:rPr>
        <w:t>、B</w:t>
      </w:r>
      <w:r>
        <w:rPr>
          <w:rFonts w:ascii="Times New Roman" w:hAnsi="Times New Roman" w:cs="Times New Roman"/>
          <w:w w:val="105"/>
          <w:vertAlign w:val="subscript"/>
        </w:rPr>
        <w:t>t</w:t>
      </w:r>
      <w:r>
        <w:rPr>
          <w:rFonts w:ascii="Times New Roman" w:hAnsi="Times New Roman" w:cs="Times New Roman"/>
          <w:w w:val="105"/>
        </w:rPr>
        <w:t>和n与毒物性质有关；</w:t>
      </w:r>
    </w:p>
    <w:p>
      <w:pPr>
        <w:spacing w:line="440" w:lineRule="exact"/>
        <w:ind w:firstLine="503"/>
        <w:rPr>
          <w:rFonts w:ascii="Times New Roman" w:hAnsi="Times New Roman" w:cs="Times New Roman"/>
          <w:w w:val="105"/>
        </w:rPr>
      </w:pPr>
      <w:r>
        <w:rPr>
          <w:rFonts w:ascii="Times New Roman" w:hAnsi="Times New Roman" w:cs="Times New Roman"/>
          <w:w w:val="105"/>
        </w:rPr>
        <w:t>D为接触的浓度(ppm);</w:t>
      </w:r>
    </w:p>
    <w:p>
      <w:pPr>
        <w:spacing w:line="440" w:lineRule="exact"/>
        <w:ind w:firstLine="503"/>
        <w:rPr>
          <w:rFonts w:ascii="Times New Roman" w:hAnsi="Times New Roman" w:cs="Times New Roman"/>
          <w:w w:val="105"/>
        </w:rPr>
      </w:pPr>
      <w:r>
        <w:rPr>
          <w:rFonts w:ascii="Times New Roman" w:hAnsi="Times New Roman" w:cs="Times New Roman"/>
          <w:w w:val="105"/>
        </w:rPr>
        <w:t>t</w:t>
      </w:r>
      <w:r>
        <w:rPr>
          <w:rFonts w:ascii="Times New Roman" w:hAnsi="Times New Roman" w:cs="Times New Roman"/>
          <w:w w:val="105"/>
          <w:vertAlign w:val="subscript"/>
        </w:rPr>
        <w:t>e</w:t>
      </w:r>
      <w:r>
        <w:rPr>
          <w:rFonts w:ascii="Times New Roman" w:hAnsi="Times New Roman" w:cs="Times New Roman"/>
          <w:w w:val="105"/>
        </w:rPr>
        <w:t>接触时间(min)；</w:t>
      </w:r>
    </w:p>
    <w:p>
      <w:pPr>
        <w:spacing w:line="440" w:lineRule="exact"/>
        <w:ind w:firstLine="503"/>
        <w:rPr>
          <w:rFonts w:ascii="Times New Roman" w:hAnsi="Times New Roman" w:cs="Times New Roman"/>
          <w:w w:val="105"/>
        </w:rPr>
      </w:pPr>
      <w:r>
        <w:rPr>
          <w:rFonts w:ascii="Times New Roman" w:hAnsi="Times New Roman" w:cs="Times New Roman"/>
          <w:w w:val="105"/>
        </w:rPr>
        <w:t>D</w:t>
      </w:r>
      <w:r>
        <w:rPr>
          <w:rFonts w:ascii="Times New Roman" w:hAnsi="Times New Roman" w:cs="Times New Roman"/>
          <w:w w:val="105"/>
          <w:vertAlign w:val="subscript"/>
        </w:rPr>
        <w:t>n</w:t>
      </w:r>
      <w:r>
        <w:rPr>
          <w:rFonts w:ascii="Times New Roman" w:hAnsi="Times New Roman" w:cs="Times New Roman"/>
          <w:w w:val="105"/>
        </w:rPr>
        <w:t>.t</w:t>
      </w:r>
      <w:r>
        <w:rPr>
          <w:rFonts w:ascii="Times New Roman" w:hAnsi="Times New Roman" w:cs="Times New Roman"/>
          <w:w w:val="105"/>
          <w:vertAlign w:val="subscript"/>
        </w:rPr>
        <w:t>e</w:t>
      </w:r>
      <w:r>
        <w:rPr>
          <w:rFonts w:ascii="Times New Roman" w:hAnsi="Times New Roman" w:cs="Times New Roman"/>
          <w:w w:val="105"/>
        </w:rPr>
        <w:t>为毒性负荷。在一个已知点其毒性浓度随着雾团的通过和稀释而变化。建设项目毒性物质氟化氢A、B、n 值分别为-26.4、3.35、1.0，D为89.3mg/m</w:t>
      </w:r>
      <w:r>
        <w:rPr>
          <w:rFonts w:ascii="Times New Roman" w:hAnsi="Times New Roman" w:cs="Times New Roman"/>
          <w:w w:val="105"/>
          <w:vertAlign w:val="superscript"/>
        </w:rPr>
        <w:t>3</w:t>
      </w:r>
      <w:r>
        <w:rPr>
          <w:rFonts w:ascii="Times New Roman" w:hAnsi="Times New Roman" w:cs="Times New Roman"/>
          <w:w w:val="105"/>
        </w:rPr>
        <w:t>， t取10min。</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根据计算，Y为-3.64，查阅《危险化学品安全评价》（国家安全生产监督管 理局编），死亡百分率小于1%。</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根据对项目所在地调查可知，项目周围5000米范围内人口密度约0.88人/100m</w:t>
      </w:r>
      <w:r>
        <w:rPr>
          <w:rFonts w:ascii="Times New Roman" w:hAnsi="Times New Roman" w:cs="Times New Roman"/>
          <w:spacing w:val="2"/>
          <w:vertAlign w:val="superscript"/>
        </w:rPr>
        <w:t>2</w:t>
      </w:r>
      <w:r>
        <w:rPr>
          <w:rFonts w:ascii="Times New Roman" w:hAnsi="Times New Roman" w:cs="Times New Roman"/>
          <w:spacing w:val="2"/>
        </w:rPr>
        <w:t>。经计算得建设项目C值为0.679。风险值是风险评价表征量，包括事故的发生概率和事故的危害程度。定义为：</w:t>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"C:\\Users\\Administrator\\AppData\\Roaming\\Tencent\\Users\\532983636\\QQ\\WinTemp\\RichOle\\X7KTBF8YCP0VK~3@GZ7XKPT.png"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3590925" cy="419735"/>
            <wp:effectExtent l="0" t="0" r="9525" b="18415"/>
            <wp:docPr id="166" name="图片 50" descr="X7KTBF8YCP0VK~3@GZ7XK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50" descr="X7KTBF8YCP0VK~3@GZ7XKPT"/>
                    <pic:cNvPicPr>
                      <a:picLocks noChangeAspect="1"/>
                    </pic:cNvPicPr>
                  </pic:nvPicPr>
                  <pic:blipFill>
                    <a:blip r:embed="rId61"/>
                    <a:stretch>
                      <a:fillRect/>
                    </a:stretch>
                  </pic:blipFill>
                  <pic:spPr>
                    <a:xfrm>
                      <a:off x="0" y="0"/>
                      <a:ext cx="3590925" cy="419735"/>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pStyle w:val="5"/>
        <w:kinsoku w:val="0"/>
        <w:overflowPunct w:val="0"/>
        <w:spacing w:before="35" w:line="350" w:lineRule="auto"/>
        <w:ind w:left="239" w:right="249" w:firstLine="480"/>
        <w:rPr>
          <w:rFonts w:ascii="Times New Roman" w:hAnsi="Times New Roman" w:cs="Times New Roman"/>
          <w:spacing w:val="2"/>
        </w:rPr>
      </w:pPr>
      <w:r>
        <w:rPr>
          <w:rFonts w:ascii="Times New Roman" w:hAnsi="Times New Roman" w:cs="Times New Roman"/>
          <w:kern w:val="0"/>
          <w:szCs w:val="24"/>
        </w:rPr>
        <w:t>建设项目最大可信风险概率为1.2×10</w:t>
      </w:r>
      <w:r>
        <w:rPr>
          <w:rFonts w:ascii="Times New Roman" w:hAnsi="Times New Roman" w:cs="Times New Roman"/>
          <w:kern w:val="0"/>
          <w:szCs w:val="24"/>
          <w:vertAlign w:val="superscript"/>
        </w:rPr>
        <w:t>-6</w:t>
      </w:r>
      <w:r>
        <w:rPr>
          <w:rFonts w:ascii="Times New Roman" w:hAnsi="Times New Roman" w:cs="Times New Roman"/>
          <w:kern w:val="0"/>
          <w:szCs w:val="24"/>
        </w:rPr>
        <w:t>建设项目风险值R为</w:t>
      </w:r>
      <w:r>
        <w:rPr>
          <w:rFonts w:ascii="Times New Roman" w:hAnsi="Times New Roman" w:cs="Times New Roman"/>
          <w:spacing w:val="2"/>
        </w:rPr>
        <w:t>0.8×10</w:t>
      </w:r>
      <w:r>
        <w:rPr>
          <w:rFonts w:ascii="Times New Roman" w:hAnsi="Times New Roman" w:cs="Times New Roman"/>
          <w:spacing w:val="2"/>
          <w:vertAlign w:val="superscript"/>
        </w:rPr>
        <w:t>-6</w:t>
      </w:r>
      <w:r>
        <w:rPr>
          <w:rFonts w:ascii="Times New Roman" w:hAnsi="Times New Roman" w:cs="Times New Roman"/>
          <w:spacing w:val="2"/>
        </w:rPr>
        <w:t>，远低于化工行业可接受风险水平RL取8.33×10</w:t>
      </w:r>
      <w:r>
        <w:rPr>
          <w:rFonts w:ascii="Times New Roman" w:hAnsi="Times New Roman" w:cs="Times New Roman"/>
          <w:spacing w:val="2"/>
          <w:vertAlign w:val="superscript"/>
        </w:rPr>
        <w:t>-5</w:t>
      </w:r>
      <w:r>
        <w:rPr>
          <w:rFonts w:ascii="Times New Roman" w:hAnsi="Times New Roman" w:cs="Times New Roman"/>
          <w:spacing w:val="2"/>
        </w:rPr>
        <w:t>。因此，建设项目最大可信事故风险是可以接受的。</w:t>
      </w:r>
    </w:p>
    <w:p>
      <w:pPr>
        <w:pStyle w:val="5"/>
        <w:kinsoku w:val="0"/>
        <w:overflowPunct w:val="0"/>
        <w:spacing w:before="35" w:line="350" w:lineRule="auto"/>
        <w:ind w:left="239" w:right="249" w:firstLine="488"/>
        <w:rPr>
          <w:rFonts w:ascii="Times New Roman" w:hAnsi="Times New Roman" w:cs="Times New Roman"/>
          <w:spacing w:val="2"/>
        </w:rPr>
      </w:pPr>
    </w:p>
    <w:bookmarkEnd w:id="10"/>
    <w:p>
      <w:pPr>
        <w:keepNext/>
        <w:keepLines/>
        <w:pageBreakBefore/>
        <w:numPr>
          <w:ilvl w:val="0"/>
          <w:numId w:val="1"/>
        </w:numPr>
        <w:autoSpaceDE w:val="0"/>
        <w:autoSpaceDN w:val="0"/>
        <w:adjustRightInd w:val="0"/>
        <w:spacing w:before="400" w:after="600" w:line="240" w:lineRule="auto"/>
        <w:ind w:firstLineChars="0"/>
        <w:jc w:val="center"/>
        <w:textAlignment w:val="baseline"/>
        <w:outlineLvl w:val="0"/>
        <w:rPr>
          <w:rFonts w:ascii="Times New Roman" w:hAnsi="Times New Roman" w:eastAsia="黑体" w:cs="Times New Roman"/>
          <w:b/>
          <w:bCs/>
          <w:sz w:val="36"/>
          <w:szCs w:val="36"/>
        </w:rPr>
      </w:pPr>
      <w:bookmarkStart w:id="11" w:name="_Toc422308961"/>
      <w:r>
        <w:rPr>
          <w:rFonts w:ascii="Times New Roman" w:hAnsi="Times New Roman" w:eastAsia="黑体" w:cs="Times New Roman"/>
          <w:b/>
          <w:bCs/>
          <w:sz w:val="36"/>
          <w:szCs w:val="36"/>
        </w:rPr>
        <w:t>风险管理</w:t>
      </w:r>
      <w:bookmarkEnd w:id="11"/>
    </w:p>
    <w:p>
      <w:pPr>
        <w:spacing w:line="440" w:lineRule="exact"/>
        <w:ind w:firstLine="480"/>
        <w:rPr>
          <w:rFonts w:ascii="Times New Roman" w:hAnsi="Times New Roman" w:cs="Times New Roman"/>
        </w:rPr>
      </w:pPr>
      <w:r>
        <w:rPr>
          <w:rFonts w:ascii="Times New Roman" w:hAnsi="Times New Roman" w:cs="Times New Roman"/>
        </w:rPr>
        <w:t>由于环境风险具有突发性和破坏性（有时体现为灾难性）的特点，且本项目周边均为居民区，所以必须采取有效措施加以防范，加强控制和管理，杜绝、减轻和避免风险事件的发生。</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bookmarkStart w:id="12" w:name="_Toc422308962"/>
      <w:r>
        <w:rPr>
          <w:rFonts w:ascii="Times New Roman" w:hAnsi="Times New Roman" w:eastAsia="黑体" w:cs="Times New Roman"/>
          <w:b/>
          <w:bCs/>
          <w:sz w:val="30"/>
          <w:szCs w:val="32"/>
        </w:rPr>
        <w:t>风险防范措施</w:t>
      </w:r>
      <w:bookmarkEnd w:id="12"/>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 xml:space="preserve">4.1.1总平面布置优化 </w:t>
      </w:r>
    </w:p>
    <w:p>
      <w:pPr>
        <w:spacing w:line="440" w:lineRule="exact"/>
        <w:ind w:firstLine="480"/>
        <w:rPr>
          <w:rFonts w:ascii="Times New Roman" w:hAnsi="Times New Roman" w:cs="Times New Roman"/>
        </w:rPr>
      </w:pPr>
      <w:r>
        <w:rPr>
          <w:rFonts w:ascii="Times New Roman" w:hAnsi="Times New Roman" w:cs="Times New Roman"/>
        </w:rPr>
        <w:t>在总平面布置上严格按照严格遵守相关的法令、规章和政策，本着经济合理、节约用地的原则，在保证总图布置中工艺流程的合理、顺畅的同时，把厂区的防火、防爆、安全、卫生等要求按照相关的规章和规范落实。</w:t>
      </w:r>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4.1.2消防防范措施</w:t>
      </w:r>
    </w:p>
    <w:p>
      <w:pPr>
        <w:spacing w:line="440" w:lineRule="exact"/>
        <w:ind w:firstLine="480"/>
        <w:rPr>
          <w:rFonts w:ascii="Times New Roman" w:hAnsi="Times New Roman" w:cs="Times New Roman"/>
        </w:rPr>
      </w:pPr>
      <w:r>
        <w:rPr>
          <w:rFonts w:ascii="Times New Roman" w:hAnsi="Times New Roman" w:cs="Times New Roman"/>
        </w:rPr>
        <w:t>（1）按照国家规定建立专业的消防组织；</w:t>
      </w:r>
    </w:p>
    <w:p>
      <w:pPr>
        <w:spacing w:line="440" w:lineRule="exact"/>
        <w:ind w:firstLine="480"/>
        <w:rPr>
          <w:rFonts w:ascii="Times New Roman" w:hAnsi="Times New Roman" w:cs="Times New Roman"/>
        </w:rPr>
      </w:pPr>
      <w:r>
        <w:rPr>
          <w:rFonts w:ascii="Times New Roman" w:hAnsi="Times New Roman" w:cs="Times New Roman"/>
        </w:rPr>
        <w:t>（2）制定厂区防火规划、明确责任区，制定灭火作战方案，并加强防火防爆消防演练，提高消防队伍防火防爆的作战能力；</w:t>
      </w:r>
    </w:p>
    <w:p>
      <w:pPr>
        <w:spacing w:line="440" w:lineRule="exact"/>
        <w:ind w:firstLine="480"/>
        <w:rPr>
          <w:rFonts w:ascii="Times New Roman" w:hAnsi="Times New Roman" w:cs="Times New Roman"/>
        </w:rPr>
      </w:pPr>
      <w:r>
        <w:rPr>
          <w:rFonts w:ascii="Times New Roman" w:hAnsi="Times New Roman" w:cs="Times New Roman"/>
        </w:rPr>
        <w:t>（3）配备必要的消防器材和工具，保证发生爆炸和火灾时有足够的消防器材可以输送到现场；</w:t>
      </w:r>
    </w:p>
    <w:p>
      <w:pPr>
        <w:spacing w:line="440" w:lineRule="exact"/>
        <w:ind w:firstLine="480"/>
        <w:rPr>
          <w:rFonts w:ascii="Times New Roman" w:hAnsi="Times New Roman" w:cs="Times New Roman"/>
        </w:rPr>
      </w:pPr>
      <w:r>
        <w:rPr>
          <w:rFonts w:ascii="Times New Roman" w:hAnsi="Times New Roman" w:cs="Times New Roman"/>
        </w:rPr>
        <w:t>（4）建立消防站，消防站的建设规模按照企业内可能发生的最大一处火灾所需的消防力量来决定。消防站保护范围有时间和行车距离要求，即到达火灾现场不得超过5分钟(按车速30km/h计)，距离不大于2.5km；</w:t>
      </w:r>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 xml:space="preserve">4.1.3输中的防范措施 </w:t>
      </w:r>
    </w:p>
    <w:p>
      <w:pPr>
        <w:pStyle w:val="5"/>
        <w:kinsoku w:val="0"/>
        <w:overflowPunct w:val="0"/>
        <w:spacing w:before="142" w:line="439" w:lineRule="auto"/>
        <w:ind w:left="622" w:right="2697" w:firstLine="480"/>
        <w:rPr>
          <w:rFonts w:ascii="Times New Roman" w:hAnsi="Times New Roman" w:cs="Times New Roman"/>
          <w:sz w:val="18"/>
          <w:szCs w:val="18"/>
        </w:rPr>
      </w:pPr>
      <w:r>
        <w:rPr>
          <w:rFonts w:ascii="Times New Roman" w:hAnsi="Times New Roman" w:cs="Times New Roman"/>
        </w:rPr>
        <w:t>产品需求单位原材料的储运情况见表4.1-1。</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ab/>
      </w:r>
      <w:r>
        <w:rPr>
          <w:rFonts w:ascii="Times New Roman" w:hAnsi="Times New Roman" w:eastAsia="黑体" w:cs="Times New Roman"/>
          <w:snapToGrid w:val="0"/>
          <w:kern w:val="0"/>
          <w:szCs w:val="24"/>
        </w:rPr>
        <w:t>产品需求单位原材料储运情况</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表4.1-1</w:t>
      </w:r>
    </w:p>
    <w:tbl>
      <w:tblPr>
        <w:tblStyle w:val="11"/>
        <w:tblW w:w="8539" w:type="dxa"/>
        <w:jc w:val="center"/>
        <w:tblInd w:w="103" w:type="dxa"/>
        <w:tblLayout w:type="fixed"/>
        <w:tblCellMar>
          <w:top w:w="0" w:type="dxa"/>
          <w:left w:w="0" w:type="dxa"/>
          <w:bottom w:w="0" w:type="dxa"/>
          <w:right w:w="0" w:type="dxa"/>
        </w:tblCellMar>
      </w:tblPr>
      <w:tblGrid>
        <w:gridCol w:w="882"/>
        <w:gridCol w:w="2038"/>
        <w:gridCol w:w="4298"/>
        <w:gridCol w:w="1321"/>
      </w:tblGrid>
      <w:tr>
        <w:tblPrEx>
          <w:tblLayout w:type="fixed"/>
          <w:tblCellMar>
            <w:top w:w="0" w:type="dxa"/>
            <w:left w:w="0" w:type="dxa"/>
            <w:bottom w:w="0" w:type="dxa"/>
            <w:right w:w="0" w:type="dxa"/>
          </w:tblCellMar>
        </w:tblPrEx>
        <w:trPr>
          <w:trHeight w:val="364" w:hRule="exact"/>
          <w:jc w:val="center"/>
        </w:trPr>
        <w:tc>
          <w:tcPr>
            <w:tcW w:w="882" w:type="dxa"/>
            <w:tcBorders>
              <w:top w:val="single" w:color="000000" w:sz="10"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序号</w:t>
            </w:r>
          </w:p>
        </w:tc>
        <w:tc>
          <w:tcPr>
            <w:tcW w:w="2038" w:type="dxa"/>
            <w:tcBorders>
              <w:top w:val="single" w:color="000000" w:sz="10"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原材料名称</w:t>
            </w:r>
          </w:p>
        </w:tc>
        <w:tc>
          <w:tcPr>
            <w:tcW w:w="4298" w:type="dxa"/>
            <w:tcBorders>
              <w:top w:val="single" w:color="000000" w:sz="10" w:space="0"/>
              <w:left w:val="single" w:color="000000" w:sz="2" w:space="0"/>
              <w:bottom w:val="single" w:color="000000" w:sz="2" w:space="0"/>
              <w:right w:val="single" w:color="000000" w:sz="2" w:space="0"/>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储运状况</w:t>
            </w:r>
          </w:p>
        </w:tc>
        <w:tc>
          <w:tcPr>
            <w:tcW w:w="1321" w:type="dxa"/>
            <w:tcBorders>
              <w:top w:val="single" w:color="000000" w:sz="10" w:space="0"/>
              <w:left w:val="single" w:color="000000" w:sz="2" w:space="0"/>
              <w:bottom w:val="single" w:color="000000" w:sz="2" w:space="0"/>
              <w:right w:val="nil"/>
            </w:tcBorders>
            <w:vAlign w:val="center"/>
          </w:tcPr>
          <w:p>
            <w:pPr>
              <w:pStyle w:val="15"/>
              <w:kinsoku w:val="0"/>
              <w:overflowPunct w:val="0"/>
              <w:spacing w:line="240" w:lineRule="auto"/>
              <w:ind w:firstLine="0" w:firstLineChars="0"/>
              <w:jc w:val="center"/>
              <w:rPr>
                <w:rFonts w:ascii="Times New Roman" w:hAnsi="Times New Roman" w:cs="Times New Roman"/>
                <w:bCs/>
                <w:sz w:val="21"/>
                <w:szCs w:val="20"/>
              </w:rPr>
            </w:pPr>
            <w:r>
              <w:rPr>
                <w:rFonts w:ascii="Times New Roman" w:hAnsi="Times New Roman" w:cs="Times New Roman"/>
                <w:bCs/>
                <w:sz w:val="21"/>
                <w:szCs w:val="20"/>
              </w:rPr>
              <w:t>说明</w:t>
            </w:r>
          </w:p>
        </w:tc>
      </w:tr>
      <w:tr>
        <w:tblPrEx>
          <w:tblLayout w:type="fixed"/>
          <w:tblCellMar>
            <w:top w:w="0" w:type="dxa"/>
            <w:left w:w="0" w:type="dxa"/>
            <w:bottom w:w="0" w:type="dxa"/>
            <w:right w:w="0" w:type="dxa"/>
          </w:tblCellMar>
        </w:tblPrEx>
        <w:trPr>
          <w:trHeight w:val="346" w:hRule="exact"/>
          <w:jc w:val="center"/>
        </w:trPr>
        <w:tc>
          <w:tcPr>
            <w:tcW w:w="882"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w:t>
            </w:r>
          </w:p>
        </w:tc>
        <w:tc>
          <w:tcPr>
            <w:tcW w:w="2038"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电解液</w:t>
            </w:r>
          </w:p>
        </w:tc>
        <w:tc>
          <w:tcPr>
            <w:tcW w:w="4298"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桶装、汽车运输，危险品仓库储存</w:t>
            </w:r>
          </w:p>
        </w:tc>
        <w:tc>
          <w:tcPr>
            <w:tcW w:w="1321"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加强管理</w:t>
            </w:r>
          </w:p>
        </w:tc>
      </w:tr>
      <w:tr>
        <w:tblPrEx>
          <w:tblLayout w:type="fixed"/>
          <w:tblCellMar>
            <w:top w:w="0" w:type="dxa"/>
            <w:left w:w="0" w:type="dxa"/>
            <w:bottom w:w="0" w:type="dxa"/>
            <w:right w:w="0" w:type="dxa"/>
          </w:tblCellMar>
        </w:tblPrEx>
        <w:trPr>
          <w:trHeight w:val="364" w:hRule="exact"/>
          <w:jc w:val="center"/>
        </w:trPr>
        <w:tc>
          <w:tcPr>
            <w:tcW w:w="882" w:type="dxa"/>
            <w:tcBorders>
              <w:top w:val="single" w:color="000000" w:sz="2" w:space="0"/>
              <w:left w:val="nil"/>
              <w:bottom w:val="single" w:color="000000" w:sz="10"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2</w:t>
            </w:r>
          </w:p>
        </w:tc>
        <w:tc>
          <w:tcPr>
            <w:tcW w:w="2038" w:type="dxa"/>
            <w:tcBorders>
              <w:top w:val="single" w:color="000000" w:sz="2" w:space="0"/>
              <w:left w:val="single" w:color="000000" w:sz="2" w:space="0"/>
              <w:bottom w:val="single" w:color="000000" w:sz="10"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原料空桶</w:t>
            </w:r>
          </w:p>
        </w:tc>
        <w:tc>
          <w:tcPr>
            <w:tcW w:w="4298" w:type="dxa"/>
            <w:tcBorders>
              <w:top w:val="single" w:color="000000" w:sz="2" w:space="0"/>
              <w:left w:val="single" w:color="000000" w:sz="2" w:space="0"/>
              <w:bottom w:val="single" w:color="000000" w:sz="10"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汽车运输，空桶区储存</w:t>
            </w:r>
          </w:p>
        </w:tc>
        <w:tc>
          <w:tcPr>
            <w:tcW w:w="1321" w:type="dxa"/>
            <w:tcBorders>
              <w:top w:val="single" w:color="000000" w:sz="2" w:space="0"/>
              <w:left w:val="single" w:color="000000" w:sz="2" w:space="0"/>
              <w:bottom w:val="single" w:color="000000" w:sz="10"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加强管理</w:t>
            </w:r>
          </w:p>
        </w:tc>
      </w:tr>
    </w:tbl>
    <w:p>
      <w:pPr>
        <w:pStyle w:val="5"/>
        <w:kinsoku w:val="0"/>
        <w:overflowPunct w:val="0"/>
        <w:spacing w:before="35" w:line="372" w:lineRule="auto"/>
        <w:ind w:left="239" w:right="254" w:firstLine="500"/>
        <w:rPr>
          <w:rFonts w:ascii="Times New Roman" w:hAnsi="Times New Roman" w:cs="Times New Roman"/>
        </w:rPr>
      </w:pPr>
      <w:r>
        <w:rPr>
          <w:rFonts w:ascii="Times New Roman" w:hAnsi="Times New Roman" w:cs="Times New Roman"/>
          <w:spacing w:val="5"/>
        </w:rPr>
        <w:t>危险化学品运输必须委托具备危险化学品运输资质的单位负责承运，驾驶</w:t>
      </w:r>
      <w:r>
        <w:rPr>
          <w:rFonts w:ascii="Times New Roman" w:hAnsi="Times New Roman" w:cs="Times New Roman"/>
          <w:spacing w:val="-1"/>
        </w:rPr>
        <w:t>员、押运员等从业人员必须进行危险化学品执业资格培训，并经考核合格后取得</w:t>
      </w:r>
      <w:r>
        <w:rPr>
          <w:rFonts w:ascii="Times New Roman" w:hAnsi="Times New Roman" w:cs="Times New Roman"/>
          <w:w w:val="105"/>
        </w:rPr>
        <w:t>上岗资格。</w:t>
      </w:r>
    </w:p>
    <w:p>
      <w:pPr>
        <w:pStyle w:val="5"/>
        <w:kinsoku w:val="0"/>
        <w:overflowPunct w:val="0"/>
        <w:spacing w:before="40" w:line="367" w:lineRule="auto"/>
        <w:ind w:left="239" w:right="254" w:firstLine="476"/>
        <w:rPr>
          <w:rFonts w:ascii="Times New Roman" w:hAnsi="Times New Roman" w:cs="Times New Roman"/>
        </w:rPr>
      </w:pPr>
      <w:r>
        <w:rPr>
          <w:rFonts w:ascii="Times New Roman" w:hAnsi="Times New Roman" w:cs="Times New Roman"/>
          <w:spacing w:val="-1"/>
        </w:rPr>
        <w:t>建立、健全安全和消防管理制度，对管理、行车人员必须进行安全消防知识</w:t>
      </w:r>
      <w:r>
        <w:rPr>
          <w:rFonts w:ascii="Times New Roman" w:hAnsi="Times New Roman" w:cs="Times New Roman"/>
          <w:w w:val="105"/>
        </w:rPr>
        <w:t>的教育和业务技术培训。</w:t>
      </w:r>
    </w:p>
    <w:p>
      <w:pPr>
        <w:pStyle w:val="5"/>
        <w:kinsoku w:val="0"/>
        <w:overflowPunct w:val="0"/>
        <w:spacing w:before="45" w:line="372" w:lineRule="auto"/>
        <w:ind w:left="239" w:right="187" w:firstLine="480"/>
        <w:rPr>
          <w:rFonts w:ascii="Times New Roman" w:hAnsi="Times New Roman" w:cs="Times New Roman"/>
        </w:rPr>
      </w:pPr>
      <w:r>
        <w:rPr>
          <w:rFonts w:ascii="Times New Roman" w:hAnsi="Times New Roman" w:cs="Times New Roman"/>
        </w:rPr>
        <w:t>运输车辆严禁烟火，配备干粉灭火器。装运危险货物采取相应的防晒遮阳、控温、防爆、防火、防水、防冻、防撒漏等措施。备有发生抛锚、撞车、翻车事故的应急措施（包括器材、药剂）。运输工具表面按标准设立危险货物标识。标识的信息包括：主要化学成分或商品名称、数量、物理形态、危险类别、应急措</w:t>
      </w:r>
      <w:r>
        <w:rPr>
          <w:rFonts w:ascii="Times New Roman" w:hAnsi="Times New Roman" w:cs="Times New Roman"/>
          <w:w w:val="105"/>
        </w:rPr>
        <w:t>施和补救方法。</w:t>
      </w:r>
    </w:p>
    <w:p>
      <w:pPr>
        <w:pStyle w:val="5"/>
        <w:kinsoku w:val="0"/>
        <w:overflowPunct w:val="0"/>
        <w:spacing w:before="40" w:line="367" w:lineRule="auto"/>
        <w:ind w:left="239" w:right="254" w:firstLine="476"/>
        <w:rPr>
          <w:rFonts w:ascii="Times New Roman" w:hAnsi="Times New Roman" w:cs="Times New Roman"/>
        </w:rPr>
      </w:pPr>
      <w:r>
        <w:rPr>
          <w:rFonts w:ascii="Times New Roman" w:hAnsi="Times New Roman" w:cs="Times New Roman"/>
          <w:spacing w:val="-1"/>
        </w:rPr>
        <w:t>运输危险化学品的的包装物必须封口严密，能承受运输条件下内外压力，保证不因温度、湿度、压力变化而发生任何渗（泄）漏，不过量装载，不进禁止危险化学品管制区域。运输过程中要防渗漏、防溢出、防扬散，运输车辆在厂区内</w:t>
      </w:r>
      <w:r>
        <w:rPr>
          <w:rFonts w:ascii="Times New Roman" w:hAnsi="Times New Roman" w:cs="Times New Roman"/>
        </w:rPr>
        <w:t>行驶车速不得超过</w:t>
      </w:r>
      <w:r>
        <w:rPr>
          <w:rFonts w:ascii="Times New Roman" w:hAnsi="Times New Roman" w:cs="Times New Roman"/>
          <w:spacing w:val="-3"/>
        </w:rPr>
        <w:t>15km/h，出入大门不得超过</w:t>
      </w:r>
      <w:r>
        <w:rPr>
          <w:rFonts w:ascii="Times New Roman" w:hAnsi="Times New Roman" w:cs="Times New Roman"/>
        </w:rPr>
        <w:t>5km/h。搬运作业人员要注意个人</w:t>
      </w:r>
      <w:r>
        <w:rPr>
          <w:rFonts w:ascii="Times New Roman" w:hAnsi="Times New Roman" w:cs="Times New Roman"/>
          <w:spacing w:val="-1"/>
        </w:rPr>
        <w:t>防护，易燃易爆危险化学品的搬运等作业人员需穿防静电工作服，禁止穿带铁掌</w:t>
      </w:r>
      <w:r>
        <w:rPr>
          <w:rFonts w:ascii="Times New Roman" w:hAnsi="Times New Roman" w:cs="Times New Roman"/>
          <w:w w:val="105"/>
        </w:rPr>
        <w:t>的鞋子。搬运领用危险化学品时必须轻拿、轻放、轻装、轻卸。</w:t>
      </w:r>
    </w:p>
    <w:p>
      <w:pPr>
        <w:pStyle w:val="5"/>
        <w:kinsoku w:val="0"/>
        <w:overflowPunct w:val="0"/>
        <w:spacing w:before="45" w:line="367" w:lineRule="auto"/>
        <w:ind w:left="239" w:right="254" w:firstLine="480"/>
        <w:rPr>
          <w:rFonts w:ascii="Times New Roman" w:hAnsi="Times New Roman" w:cs="Times New Roman"/>
          <w:spacing w:val="2"/>
        </w:rPr>
      </w:pPr>
      <w:r>
        <w:rPr>
          <w:rFonts w:ascii="Times New Roman" w:hAnsi="Times New Roman" w:cs="Times New Roman"/>
        </w:rPr>
        <w:t>危险化学品库房须按照《建筑设计防火规范》(GB50016-2006)、《常用化学</w:t>
      </w:r>
      <w:r>
        <w:rPr>
          <w:rFonts w:ascii="Times New Roman" w:hAnsi="Times New Roman" w:cs="Times New Roman"/>
          <w:spacing w:val="-1"/>
        </w:rPr>
        <w:t>危险品储存通则》等国家安全标准的要求，保持库房内干燥通风、密封避光，安装通风设施。危化品库房应应设置防火墙及围堰等防止液体疏散的设施，按规定设置安全警示标志，要配备相应的干粉、轻水泡沫等消防器材。按照危化品不同性质、灭火方法等进行严格的分区分类和分库存放，区与区之间或库与库之间应</w:t>
      </w:r>
      <w:r>
        <w:rPr>
          <w:rFonts w:ascii="Times New Roman" w:hAnsi="Times New Roman" w:cs="Times New Roman"/>
          <w:w w:val="105"/>
        </w:rPr>
        <w:t>留有</w:t>
      </w:r>
      <w:r>
        <w:rPr>
          <w:rFonts w:ascii="Times New Roman" w:hAnsi="Times New Roman" w:cs="Times New Roman"/>
          <w:spacing w:val="-95"/>
          <w:w w:val="105"/>
        </w:rPr>
        <w:t xml:space="preserve"> </w:t>
      </w:r>
      <w:r>
        <w:rPr>
          <w:rFonts w:ascii="Times New Roman" w:hAnsi="Times New Roman" w:cs="Times New Roman"/>
          <w:spacing w:val="4"/>
          <w:w w:val="105"/>
        </w:rPr>
        <w:t>2m</w:t>
      </w:r>
      <w:r>
        <w:rPr>
          <w:rFonts w:ascii="Times New Roman" w:hAnsi="Times New Roman" w:cs="Times New Roman"/>
          <w:spacing w:val="-37"/>
          <w:w w:val="105"/>
        </w:rPr>
        <w:t xml:space="preserve"> </w:t>
      </w:r>
      <w:r>
        <w:rPr>
          <w:rFonts w:ascii="Times New Roman" w:hAnsi="Times New Roman" w:cs="Times New Roman"/>
          <w:spacing w:val="2"/>
          <w:w w:val="105"/>
        </w:rPr>
        <w:t>以上的消防通道或有隔离措施。</w:t>
      </w:r>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4.1.4  仓库区风险防范责任及要求</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（1）设立专用库区使其符合储存危险化学品的相关条件（如防晒、防潮、通风、防雷、防静电等）;</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（2）应按消防规范要求进行设计和建设，地面应做防腐防渗处理;</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（3）建立健全安全规程及值勤制度，设置通讯、报警装置，确保其处于完好状态；</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（4）对储存危险化学品的容器，应经有关检验部门定期检验合格后，才能使用，并设置明显的标识及警示牌；</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（5）对使用危险化学品的名称、数量进行严格登记；凡储存、使用危险化学品的岗位，都应配置合格的防毒器材、消防器材，并确保其处于完好状态；所 有进入储存、使用危险化学品的人员，都必须严格遵守《危险化学品管理制度》。</w:t>
      </w:r>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4.1.5 工艺和设备、装置方面安全防范措施</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（1）建立完整的工艺规程和操作法，工艺规程中除了考虑正常操作外，还应考虑异常操作处理及紧急事故处理的安全措施和设施。</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（2）设备需经单体试车、联动试车，合格后方可投入使用。</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（3）每一个工艺过程和每一道工序都应有严格符合生产实际的工艺指标，并对之进行严格管理。更改工艺指标需按规定履行相应的审批手续。</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（4）设备的选型及其性能指标应符合工艺要求。应根据不同物料的特性和生产过程选择合适的设备材质，严格控制设备及其配件（如垫片等）的制作、安 装质量，确保安全可靠。</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（5）对设备应进行定期检测，检查其折旧情况，并及时予以维修和更新。</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（6）对动力设备应加强润滑管理，保证其运行平稳、无杂音，轴承温度正常，振动不超标。暴露在外的传动部位，应有安全防护罩。</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（7）对有爆炸危险性的设备可使用抑爆材料等防爆、抑爆措施。</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（8）平板车等厂内运输车辆应有可靠的防爆、阻火措施。</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（9）平台、扶梯、栏杆等应按国家标准和规范要求设计，并有充足的照明。</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（10）对原辅材料的储存、使用，电器设备的使用，仪器的使用等均应有严 格规定。</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11）生产过程须按规程要求正确控制各种工艺参数和操作时间，各项控制参数的检测、分析、控制应考虑双重检测和联锁，并且应考虑在发生突然停电情况等应急状态的措施。严格执行开停车规程和检修操作规程，作好物料置换、清洗和检测等工作。</w:t>
      </w:r>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4.1.6 非正常工况下和事故状态下废气处理系统及方式的控制</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（1）NMP废气</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NMP回收装置在设备停车和检修等非正常工况条件下，涂布机停车后，根据生产及安全要求，NMP 回收装置需要继续运转8~12小时以保持气流循环，并利用回收装置的降温作用辅助系统冷却，而后方可对设备进行开仓检修。由于NMP能与水无限混溶，经过8~12小时的循环吸收后，循环气流中的NMP基本已被全部回收。当设备开仓时，系统散逸出的气体中已基本无NMP成分。</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在非正常工况下和事故状态下，NMP蒸汽发生事故的主要原因是NMP回收处理设备因爆炸而发生大面积破损造成的故障，发生概率较低。发生此类事故时，事故排放NMP在5km范围内均存在超标现象，对周围环境空气影响较大。建设单位应确保污染防治措施的稳定运行，杜绝非正常事故的发生，确保无组织废气污染物达标排放。</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当NMP回收装置因破损导致NMP蒸汽泄露时，设备应立即停机，抢险人员配带好安全防护用具，对泄露源进行修理，将逸散的NMP蒸汽采用吸风机吸入水池中，故障彻底排除后方可重新开机。水池中废水进入废水处置站进行处置。</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 xml:space="preserve">（2）粉尘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当主线或其他物料输送的除尘器发生少量泄露时，上料系统立即停止进料，抢险组配带好安全防护用具，以最快的速度找到泄露源，并立即更换备件，同时组织人员疏通除尘器及相关连接的管道，确保故障隐患的消除。在故障消除之后进料时，应组织人员把现场的粉尘清理干净，并存放到指定位置。</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当主线或其他物料输送的除尘器发生大量泄露时，投料机立即停机，并立即停止与之相关的吸尘风机，抢险人员立即用编织袋封堵修漏口，防止风力将造成扬尘污染环境，援助人员迅速将现场粉尘清理干净并做洒水处理。抢险人员对泄露源进行修理，并疏通除尘器及相关连接的管道，将参与的粉尘清理干净。故障彻底排除后方可重新开机。</w:t>
      </w:r>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 xml:space="preserve">4.1.7 电解液泄漏分析与处置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本项目电解液储存区设置单独的储存区，采用桶装形式，电解液储存量110桶×1000kg/桶，总储存量为110t。在不发生爆炸的情况下，同时所有的电解液泄漏的概率几乎为零，评价仅考虑1桶电解液泄露时对环境的影响。在发生事故时最大泄漏挥发出来的有机溶剂产生量较小，影响区域主要集中在电解液储存区域，对外部环境影响较小。</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电解液储存间应采取防渗措施，设置地沟收集泄漏的电解液。因此，在事故泄漏情况发生下，只要管理员能够严格遵照国家有关规定操作，对事故正确处理，泄漏事故的危害是可以控制的，泄漏的物料不会进入地下水和周边雨水管网。电解液可经过地沟收集。</w:t>
      </w:r>
    </w:p>
    <w:p>
      <w:pPr>
        <w:pStyle w:val="5"/>
        <w:kinsoku w:val="0"/>
        <w:overflowPunct w:val="0"/>
        <w:spacing w:before="40" w:line="372" w:lineRule="auto"/>
        <w:ind w:left="248" w:firstLine="494"/>
        <w:rPr>
          <w:rFonts w:ascii="Times New Roman" w:hAnsi="Times New Roman" w:cs="Times New Roman"/>
        </w:rPr>
      </w:pPr>
      <w:r>
        <w:rPr>
          <w:rFonts w:ascii="Times New Roman" w:hAnsi="Times New Roman" w:cs="Times New Roman"/>
          <w:b/>
          <w:bCs/>
          <w:spacing w:val="3"/>
        </w:rPr>
        <w:t>电解液泄漏应急处理：</w:t>
      </w:r>
      <w:r>
        <w:rPr>
          <w:rFonts w:ascii="Times New Roman" w:hAnsi="Times New Roman" w:cs="Times New Roman"/>
        </w:rPr>
        <w:t>迅速撤离泄漏污染区人员至安全区，并进行隔离，严格限制出入。切断火源。建议应急处理人员戴自给正压式呼吸器，穿消防防</w:t>
      </w:r>
      <w:r>
        <w:rPr>
          <w:rFonts w:ascii="Times New Roman" w:hAnsi="Times New Roman" w:cs="Times New Roman"/>
          <w:spacing w:val="-4"/>
        </w:rPr>
        <w:t>护服。尽可能切断泄漏源。防止进入下水道、排洪沟等限制性空间。小量泄漏：</w:t>
      </w:r>
      <w:r>
        <w:rPr>
          <w:rFonts w:ascii="Times New Roman" w:hAnsi="Times New Roman" w:cs="Times New Roman"/>
        </w:rPr>
        <w:t>用或其它惰性材料吸收。也可以用不燃性分散剂制成的乳液刷洗，洗液稀释后</w:t>
      </w:r>
      <w:r>
        <w:rPr>
          <w:rFonts w:ascii="Times New Roman" w:hAnsi="Times New Roman" w:cs="Times New Roman"/>
          <w:spacing w:val="-4"/>
        </w:rPr>
        <w:t>放入废水系统。大量泄漏：构筑围堤或挖坑收容。用泡沫覆盖，降低蒸气灾害。</w:t>
      </w:r>
      <w:r>
        <w:rPr>
          <w:rFonts w:ascii="Times New Roman" w:hAnsi="Times New Roman" w:cs="Times New Roman"/>
          <w:w w:val="105"/>
        </w:rPr>
        <w:t>用防爆泵转移至槽车或专用收集器内，回收或运至废物处理场所处置。</w:t>
      </w:r>
    </w:p>
    <w:p>
      <w:pPr>
        <w:pStyle w:val="5"/>
        <w:kinsoku w:val="0"/>
        <w:overflowPunct w:val="0"/>
        <w:spacing w:before="167" w:line="352" w:lineRule="auto"/>
        <w:ind w:left="248" w:firstLine="494"/>
        <w:rPr>
          <w:rFonts w:ascii="Times New Roman" w:hAnsi="Times New Roman" w:cs="Times New Roman"/>
          <w:b/>
          <w:bCs/>
          <w:spacing w:val="3"/>
        </w:rPr>
      </w:pPr>
      <w:r>
        <w:rPr>
          <w:rFonts w:ascii="Times New Roman" w:hAnsi="Times New Roman" w:cs="Times New Roman"/>
          <w:b/>
          <w:bCs/>
          <w:spacing w:val="3"/>
        </w:rPr>
        <w:t>电解液泄漏引发火灾应急处置：</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1、发现起火，立即报警，通过消防灭火。首先采用抗溶性泡沫、干粉、二氧化碳等灭火器灭火；</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2、切断火势蔓延的途径，冷却和疏散受火势威胁的密闭容器和可燃物，控制燃烧范围，并积极抢救受伤和被困人员； 3、通知安全等相关部门人员，启动相应的应急救护程序；</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3组织救援小组，封锁现场，疏散人员；</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 xml:space="preserve">4灭火工作结束后，对现场进行恢复清理； </w:t>
      </w:r>
    </w:p>
    <w:p>
      <w:pPr>
        <w:pStyle w:val="5"/>
        <w:kinsoku w:val="0"/>
        <w:overflowPunct w:val="0"/>
        <w:spacing w:before="40" w:line="372" w:lineRule="auto"/>
        <w:ind w:left="248" w:firstLine="490"/>
        <w:rPr>
          <w:rFonts w:ascii="Times New Roman" w:hAnsi="Times New Roman" w:cs="Times New Roman"/>
          <w:b/>
          <w:bCs/>
          <w:spacing w:val="-30"/>
        </w:rPr>
      </w:pPr>
      <w:r>
        <w:rPr>
          <w:rFonts w:ascii="Times New Roman" w:hAnsi="Times New Roman" w:cs="Times New Roman"/>
          <w:b/>
          <w:bCs/>
          <w:spacing w:val="2"/>
        </w:rPr>
        <w:t>电解液接触者急救措施：</w:t>
      </w:r>
      <w:r>
        <w:rPr>
          <w:rFonts w:ascii="Times New Roman" w:hAnsi="Times New Roman" w:cs="Times New Roman"/>
          <w:b/>
          <w:bCs/>
          <w:spacing w:val="-30"/>
        </w:rPr>
        <w:t xml:space="preserve">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 xml:space="preserve">吸入:迅速脱离现场至空气新鲜处。保持呼吸道通畅。如呼吸困难，给输氧如呼吸停,立即进行人工呼吸。就医。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 xml:space="preserve">皮肤接触:脱去被污染的衣着,用肥皂水和清水彻底冲洗皮肤至少15min，如刺激加深或持续,应进行医疗治疗。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眼睛接触:提起眼睑,用流动清水或生理盐水冲洗,不可用有机溶剂冲洗就医。</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食入:饮足量温水,催吐,就医。</w:t>
      </w:r>
    </w:p>
    <w:p>
      <w:pPr>
        <w:pStyle w:val="3"/>
        <w:kinsoku w:val="0"/>
        <w:overflowPunct w:val="0"/>
        <w:spacing w:before="240" w:after="240"/>
        <w:ind w:left="380" w:right="499"/>
        <w:rPr>
          <w:rFonts w:ascii="Times New Roman" w:hAnsi="Times New Roman" w:cs="Times New Roman"/>
        </w:rPr>
      </w:pPr>
      <w:r>
        <w:rPr>
          <w:rFonts w:ascii="Times New Roman" w:hAnsi="Times New Roman" w:cs="Times New Roman"/>
        </w:rPr>
        <w:t xml:space="preserve">4.1.8 废水处置装置事故性排放分析与处置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建设废水排放主要潜在的事故情况是厂区污水处理站出现故障，废水未经过预处理直接进入六合区污水处理厂，发生此类情况时，项目新增的生产废水会对纳污水体滁河的水质造成较大的冲击。因此项目拟设置250m</w:t>
      </w:r>
      <w:r>
        <w:rPr>
          <w:rFonts w:ascii="Times New Roman" w:hAnsi="Times New Roman" w:cs="Times New Roman"/>
          <w:vertAlign w:val="superscript"/>
        </w:rPr>
        <w:t>3</w:t>
      </w:r>
      <w:r>
        <w:rPr>
          <w:rFonts w:ascii="Times New Roman" w:hAnsi="Times New Roman" w:cs="Times New Roman"/>
        </w:rPr>
        <w:t>事故应急池，当污水处理站发生故障不能正常运行导致废水排放无法达标时，废水将导入事故池内，待处理设施修复正常以后处理达标再排放；如果在规定的时间内（事故池满时）废水处理设施仍不能恢复正常运行，将暂时停产。</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事故应急池有效容积应按《水体环境风险防控要点》(试行)中公式计算：</w:t>
      </w:r>
    </w:p>
    <w:p>
      <w:pPr>
        <w:pStyle w:val="5"/>
        <w:kinsoku w:val="0"/>
        <w:overflowPunct w:val="0"/>
        <w:spacing w:before="142"/>
        <w:ind w:left="482" w:firstLine="504"/>
        <w:jc w:val="center"/>
        <w:rPr>
          <w:rFonts w:ascii="Times New Roman" w:hAnsi="Times New Roman" w:cs="Times New Roman"/>
        </w:rPr>
      </w:pPr>
      <w:r>
        <w:rPr>
          <w:rFonts w:ascii="Times New Roman" w:hAnsi="Times New Roman" w:eastAsia="等线" w:cs="Times New Roman"/>
          <w:w w:val="105"/>
        </w:rPr>
        <w:t>V</w:t>
      </w:r>
      <w:r>
        <w:rPr>
          <w:rFonts w:ascii="Times New Roman" w:hAnsi="Times New Roman" w:cs="Times New Roman"/>
          <w:w w:val="105"/>
        </w:rPr>
        <w:t>总=（V1+V2-V3）max+V4+V5</w:t>
      </w:r>
    </w:p>
    <w:p>
      <w:pPr>
        <w:pStyle w:val="5"/>
        <w:kinsoku w:val="0"/>
        <w:overflowPunct w:val="0"/>
        <w:spacing w:before="149" w:line="362" w:lineRule="auto"/>
        <w:ind w:left="248" w:right="242" w:firstLine="472"/>
        <w:rPr>
          <w:rFonts w:ascii="Times New Roman" w:hAnsi="Times New Roman" w:cs="Times New Roman"/>
        </w:rPr>
      </w:pPr>
      <w:r>
        <w:rPr>
          <w:rFonts w:ascii="Times New Roman" w:hAnsi="Times New Roman" w:eastAsia="等线" w:cs="Times New Roman"/>
          <w:spacing w:val="-2"/>
        </w:rPr>
        <w:t>V1---</w:t>
      </w:r>
      <w:r>
        <w:rPr>
          <w:rFonts w:ascii="Times New Roman" w:hAnsi="Times New Roman" w:cs="Times New Roman"/>
          <w:spacing w:val="-2"/>
        </w:rPr>
        <w:t>收集系统范围内发生事故的一个罐组或一套装置的物料量（注：储存</w:t>
      </w:r>
      <w:r>
        <w:rPr>
          <w:rFonts w:ascii="Times New Roman" w:hAnsi="Times New Roman" w:cs="Times New Roman"/>
        </w:rPr>
        <w:t>相同物料的罐组按一个最大储罐计，装置物料量按存留最大物料量的一台反应</w:t>
      </w:r>
      <w:r>
        <w:rPr>
          <w:rFonts w:ascii="Times New Roman" w:hAnsi="Times New Roman" w:cs="Times New Roman"/>
          <w:w w:val="105"/>
        </w:rPr>
        <w:t>器或中间储罐计）；</w:t>
      </w:r>
    </w:p>
    <w:p>
      <w:pPr>
        <w:pStyle w:val="5"/>
        <w:kinsoku w:val="0"/>
        <w:overflowPunct w:val="0"/>
        <w:spacing w:before="49"/>
        <w:ind w:left="723" w:firstLine="504"/>
        <w:rPr>
          <w:rFonts w:ascii="Times New Roman" w:hAnsi="Times New Roman" w:cs="Times New Roman"/>
        </w:rPr>
      </w:pPr>
      <w:r>
        <w:rPr>
          <w:rFonts w:ascii="Times New Roman" w:hAnsi="Times New Roman" w:eastAsia="等线" w:cs="Times New Roman"/>
          <w:w w:val="105"/>
        </w:rPr>
        <w:t>V2---</w:t>
      </w:r>
      <w:r>
        <w:rPr>
          <w:rFonts w:ascii="Times New Roman" w:hAnsi="Times New Roman" w:cs="Times New Roman"/>
          <w:w w:val="105"/>
        </w:rPr>
        <w:t>发生事故的储罐或装置的消防水量，m</w:t>
      </w:r>
      <w:r>
        <w:rPr>
          <w:rFonts w:ascii="Times New Roman" w:hAnsi="Times New Roman" w:cs="Times New Roman"/>
          <w:w w:val="105"/>
          <w:position w:val="11"/>
          <w:sz w:val="16"/>
          <w:szCs w:val="16"/>
        </w:rPr>
        <w:t>3</w:t>
      </w:r>
      <w:r>
        <w:rPr>
          <w:rFonts w:ascii="Times New Roman" w:hAnsi="Times New Roman" w:cs="Times New Roman"/>
          <w:w w:val="105"/>
        </w:rPr>
        <w:t>；</w:t>
      </w:r>
    </w:p>
    <w:p>
      <w:pPr>
        <w:pStyle w:val="5"/>
        <w:kinsoku w:val="0"/>
        <w:overflowPunct w:val="0"/>
        <w:spacing w:before="149" w:line="348" w:lineRule="auto"/>
        <w:ind w:left="723" w:right="1019" w:firstLine="468"/>
        <w:rPr>
          <w:rFonts w:ascii="Times New Roman" w:hAnsi="Times New Roman" w:cs="Times New Roman"/>
          <w:spacing w:val="-52"/>
        </w:rPr>
      </w:pPr>
      <w:r>
        <w:rPr>
          <w:rFonts w:ascii="Times New Roman" w:hAnsi="Times New Roman" w:eastAsia="等线" w:cs="Times New Roman"/>
          <w:spacing w:val="-3"/>
        </w:rPr>
        <w:t xml:space="preserve">V3 </w:t>
      </w:r>
      <w:r>
        <w:rPr>
          <w:rFonts w:ascii="Times New Roman" w:hAnsi="Times New Roman" w:eastAsia="等线" w:cs="Times New Roman"/>
        </w:rPr>
        <w:t>---</w:t>
      </w:r>
      <w:r>
        <w:rPr>
          <w:rFonts w:ascii="Times New Roman" w:hAnsi="Times New Roman" w:cs="Times New Roman"/>
        </w:rPr>
        <w:t>发生事故时可以传输到其他储存或处理设施的物料量，m</w:t>
      </w:r>
      <w:r>
        <w:rPr>
          <w:rFonts w:ascii="Times New Roman" w:hAnsi="Times New Roman" w:cs="Times New Roman"/>
          <w:position w:val="11"/>
          <w:sz w:val="16"/>
          <w:szCs w:val="16"/>
        </w:rPr>
        <w:t>3</w:t>
      </w:r>
      <w:r>
        <w:rPr>
          <w:rFonts w:ascii="Times New Roman" w:hAnsi="Times New Roman" w:cs="Times New Roman"/>
        </w:rPr>
        <w:t>；</w:t>
      </w:r>
      <w:r>
        <w:rPr>
          <w:rFonts w:ascii="Times New Roman" w:hAnsi="Times New Roman" w:cs="Times New Roman"/>
          <w:spacing w:val="-52"/>
        </w:rPr>
        <w:t xml:space="preserve"> </w:t>
      </w:r>
    </w:p>
    <w:p>
      <w:pPr>
        <w:pStyle w:val="5"/>
        <w:kinsoku w:val="0"/>
        <w:overflowPunct w:val="0"/>
        <w:spacing w:before="149" w:line="348" w:lineRule="auto"/>
        <w:ind w:left="723" w:right="1019" w:firstLine="468"/>
        <w:rPr>
          <w:rFonts w:ascii="Times New Roman" w:hAnsi="Times New Roman" w:cs="Times New Roman"/>
        </w:rPr>
      </w:pPr>
      <w:r>
        <w:rPr>
          <w:rFonts w:ascii="Times New Roman" w:hAnsi="Times New Roman" w:cs="Times New Roman"/>
          <w:spacing w:val="-3"/>
        </w:rPr>
        <w:t xml:space="preserve">V4 </w:t>
      </w:r>
      <w:r>
        <w:rPr>
          <w:rFonts w:ascii="Times New Roman" w:hAnsi="Times New Roman" w:cs="Times New Roman"/>
          <w:spacing w:val="32"/>
        </w:rPr>
        <w:t xml:space="preserve"> </w:t>
      </w:r>
      <w:r>
        <w:rPr>
          <w:rFonts w:ascii="Times New Roman" w:hAnsi="Times New Roman" w:cs="Times New Roman"/>
        </w:rPr>
        <w:t>---发生事故时仍必须进入该收集系统的生产废水量，m</w:t>
      </w:r>
      <w:r>
        <w:rPr>
          <w:rFonts w:ascii="Times New Roman" w:hAnsi="Times New Roman" w:cs="Times New Roman"/>
          <w:position w:val="11"/>
          <w:sz w:val="16"/>
          <w:szCs w:val="16"/>
        </w:rPr>
        <w:t>3</w:t>
      </w:r>
      <w:r>
        <w:rPr>
          <w:rFonts w:ascii="Times New Roman" w:hAnsi="Times New Roman" w:cs="Times New Roman"/>
        </w:rPr>
        <w:t>;</w:t>
      </w:r>
    </w:p>
    <w:p>
      <w:pPr>
        <w:pStyle w:val="5"/>
        <w:kinsoku w:val="0"/>
        <w:overflowPunct w:val="0"/>
        <w:spacing w:before="13"/>
        <w:ind w:left="723" w:firstLine="468"/>
        <w:rPr>
          <w:rFonts w:ascii="Times New Roman" w:hAnsi="Times New Roman" w:cs="Times New Roman"/>
        </w:rPr>
      </w:pPr>
      <w:r>
        <w:rPr>
          <w:rFonts w:ascii="Times New Roman" w:hAnsi="Times New Roman" w:eastAsia="等线" w:cs="Times New Roman"/>
          <w:spacing w:val="-3"/>
        </w:rPr>
        <w:t xml:space="preserve">V5    </w:t>
      </w:r>
      <w:r>
        <w:rPr>
          <w:rFonts w:ascii="Times New Roman" w:hAnsi="Times New Roman" w:eastAsia="等线" w:cs="Times New Roman"/>
          <w:spacing w:val="8"/>
        </w:rPr>
        <w:t xml:space="preserve"> </w:t>
      </w:r>
      <w:r>
        <w:rPr>
          <w:rFonts w:ascii="Times New Roman" w:hAnsi="Times New Roman" w:eastAsia="等线" w:cs="Times New Roman"/>
        </w:rPr>
        <w:t>---</w:t>
      </w:r>
      <w:r>
        <w:rPr>
          <w:rFonts w:ascii="Times New Roman" w:hAnsi="Times New Roman" w:cs="Times New Roman"/>
        </w:rPr>
        <w:t>发生事故时可能进入该收集系统的降雨量，m</w:t>
      </w:r>
      <w:r>
        <w:rPr>
          <w:rFonts w:ascii="Times New Roman" w:hAnsi="Times New Roman" w:cs="Times New Roman"/>
          <w:position w:val="11"/>
          <w:sz w:val="16"/>
          <w:szCs w:val="16"/>
        </w:rPr>
        <w:t>3</w:t>
      </w:r>
      <w:r>
        <w:rPr>
          <w:rFonts w:ascii="Times New Roman" w:hAnsi="Times New Roman" w:cs="Times New Roman"/>
        </w:rPr>
        <w:t>；</w:t>
      </w:r>
    </w:p>
    <w:p>
      <w:pPr>
        <w:pStyle w:val="5"/>
        <w:kinsoku w:val="0"/>
        <w:overflowPunct w:val="0"/>
        <w:spacing w:before="189"/>
        <w:ind w:left="477" w:firstLine="504"/>
        <w:jc w:val="center"/>
        <w:rPr>
          <w:rFonts w:ascii="Times New Roman" w:hAnsi="Times New Roman" w:eastAsia="等线" w:cs="Times New Roman"/>
        </w:rPr>
      </w:pPr>
      <w:r>
        <w:rPr>
          <w:rFonts w:ascii="Times New Roman" w:hAnsi="Times New Roman" w:eastAsia="等线" w:cs="Times New Roman"/>
          <w:w w:val="105"/>
        </w:rPr>
        <w:t>V5=10qF</w:t>
      </w:r>
    </w:p>
    <w:p>
      <w:pPr>
        <w:pStyle w:val="5"/>
        <w:kinsoku w:val="0"/>
        <w:overflowPunct w:val="0"/>
        <w:spacing w:before="113"/>
        <w:ind w:left="723" w:firstLine="504"/>
        <w:rPr>
          <w:rFonts w:ascii="Times New Roman" w:hAnsi="Times New Roman" w:cs="Times New Roman"/>
        </w:rPr>
      </w:pPr>
      <w:r>
        <w:rPr>
          <w:rFonts w:ascii="Times New Roman" w:hAnsi="Times New Roman" w:eastAsia="等线" w:cs="Times New Roman"/>
          <w:w w:val="105"/>
        </w:rPr>
        <w:t>q</w:t>
      </w:r>
      <w:r>
        <w:rPr>
          <w:rFonts w:ascii="Times New Roman" w:hAnsi="Times New Roman" w:eastAsia="等线" w:cs="Times New Roman"/>
          <w:spacing w:val="-36"/>
          <w:w w:val="105"/>
        </w:rPr>
        <w:t xml:space="preserve"> </w:t>
      </w:r>
      <w:r>
        <w:rPr>
          <w:rFonts w:ascii="Times New Roman" w:hAnsi="Times New Roman" w:eastAsia="等线" w:cs="Times New Roman"/>
          <w:w w:val="105"/>
        </w:rPr>
        <w:t>---</w:t>
      </w:r>
      <w:r>
        <w:rPr>
          <w:rFonts w:ascii="Times New Roman" w:hAnsi="Times New Roman" w:cs="Times New Roman"/>
          <w:w w:val="105"/>
        </w:rPr>
        <w:t>降雨强度，mm；按平均日降雨量；</w:t>
      </w:r>
    </w:p>
    <w:p>
      <w:pPr>
        <w:pStyle w:val="5"/>
        <w:kinsoku w:val="0"/>
        <w:overflowPunct w:val="0"/>
        <w:spacing w:before="182"/>
        <w:ind w:left="482" w:firstLine="504"/>
        <w:jc w:val="center"/>
        <w:rPr>
          <w:rFonts w:ascii="Times New Roman" w:hAnsi="Times New Roman" w:eastAsia="等线" w:cs="Times New Roman"/>
        </w:rPr>
      </w:pPr>
      <w:r>
        <w:rPr>
          <w:rFonts w:ascii="Times New Roman" w:hAnsi="Times New Roman" w:eastAsia="等线" w:cs="Times New Roman"/>
          <w:w w:val="105"/>
        </w:rPr>
        <w:t>q=qa/n</w:t>
      </w:r>
    </w:p>
    <w:p>
      <w:pPr>
        <w:pStyle w:val="5"/>
        <w:kinsoku w:val="0"/>
        <w:overflowPunct w:val="0"/>
        <w:spacing w:before="45" w:line="367" w:lineRule="auto"/>
        <w:ind w:left="239" w:right="254" w:firstLine="480"/>
        <w:rPr>
          <w:rFonts w:ascii="Times New Roman" w:hAnsi="Times New Roman" w:cs="Times New Roman"/>
          <w:spacing w:val="27"/>
        </w:rPr>
      </w:pPr>
      <w:r>
        <w:rPr>
          <w:rFonts w:ascii="Times New Roman" w:hAnsi="Times New Roman" w:eastAsia="等线" w:cs="Times New Roman"/>
        </w:rPr>
        <w:t>qa---</w:t>
      </w:r>
      <w:r>
        <w:rPr>
          <w:rFonts w:ascii="Times New Roman" w:hAnsi="Times New Roman" w:cs="Times New Roman"/>
        </w:rPr>
        <w:t>年平均降雨量，mm，根据南京市多年气象资料取958.5；</w:t>
      </w:r>
      <w:r>
        <w:rPr>
          <w:rFonts w:ascii="Times New Roman" w:hAnsi="Times New Roman" w:cs="Times New Roman"/>
          <w:spacing w:val="27"/>
        </w:rPr>
        <w:t xml:space="preserve">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n---年平均降雨日数，根据南京市多年气象资料取87。</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F---必须进入事故废水收集系统的雨水汇水面积，ha，取生产区域占地面积，6.96ha。</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本评价主要考虑发生事故排放的情况，V1按照1#、2#主生产车间设备冲洗水、电池清洗水及地面冲洗水单次废水产生量21.6m3计，V2按照1#/、2#生产车间消防用水量30L/s及事故处理所需时间30min核算结果为54m3，V3按厂区事故沟容积60m3计，V4取0，V5核算结果为76.68m3，因此厂区所需事故池总容积为212.68m3；因此项目拟设置的250m3事故应急池可以满足事故废水收集的要求，只要能够按应急预案要求处理得当，事故时的废水就不会对污水处理厂造成冲击，进而引发水污染事故。</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 xml:space="preserve">（2）事故水收集处理 </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考虑本项目的火灾、爆炸事故引发的次生/伴生影响。发生火灾、爆炸事故后，如果厂区内没有事故污水收集设施，含有化学物质的消防水直排后可能会对厂区附近的水体造成污染。本项目新建由250m3的事故水收集池及配套泵、管线，收集发生火灾进行事故应急处理时产生的废水，进行调节处理后，再将收集后的废水限流排入污水管网，满足事故废水和消防废水储存的要求，发生事故后不会造成对厂外水体的影响。事故水池采用钢筋混凝土结构，并且采取防渗、防腐、防冻、防洪、抗浮和抗震措施，这样在厂区发生火灾爆炸时，消防灭火过程产生的污水在通过明沟和管线进入事故池，不会在事故池内渗透、泄漏到土壤和污染地下水。</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本项目按清污分流、雨污分流的原则设置排水系统，对各装置各单元排出的污水进行分类处理、分级控制，正常状态下排水分两部分：生活污水、工艺废水通过污水收集池收集后排入园区污水处理厂；雨水进入雨水管网系统。</w:t>
      </w:r>
    </w:p>
    <w:p>
      <w:pPr>
        <w:pStyle w:val="5"/>
        <w:kinsoku w:val="0"/>
        <w:overflowPunct w:val="0"/>
        <w:spacing w:before="45" w:line="367" w:lineRule="auto"/>
        <w:ind w:left="239" w:right="254" w:firstLine="480"/>
        <w:rPr>
          <w:rFonts w:ascii="Times New Roman" w:hAnsi="Times New Roman" w:cs="Times New Roman"/>
        </w:rPr>
      </w:pPr>
      <w:r>
        <w:rPr>
          <w:rFonts w:ascii="Times New Roman" w:hAnsi="Times New Roman" w:cs="Times New Roman"/>
        </w:rPr>
        <w:t>在事故状态下，消防废水及泄漏的物料直接进入污水管网，会对污水处理厂处理装置产生很大的冲击且容量难以满足要求，因此，在未进入污水管网前，应将事故污水引入事故应急池存储，事故过后，限流接入园区污水管网。另外，火灾、爆炸事故发生时，污水提升泵也可能会随之被破坏，应启用备用的污水泵。</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应急预案</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应急预案原则</w:t>
      </w:r>
    </w:p>
    <w:p>
      <w:pPr>
        <w:spacing w:line="440" w:lineRule="exact"/>
        <w:ind w:firstLine="480"/>
        <w:rPr>
          <w:rFonts w:ascii="Times New Roman" w:hAnsi="Times New Roman" w:cs="Times New Roman"/>
        </w:rPr>
      </w:pPr>
      <w:r>
        <w:rPr>
          <w:rFonts w:ascii="Times New Roman" w:hAnsi="Times New Roman" w:cs="Times New Roman"/>
        </w:rPr>
        <w:t>坚持局部利益服从全局利益，一般工作服从应急工作的基本原则。遵循“以防为主，防消结合”的消防方针；追求最大限度地减少人员伤亡和对环境的破坏及财产损失，加强自身抵御能力，采取快、准、稳战术，利用有限的人力、物力资源，把事故消灭在初起阶段。</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应急系统人员组成及职责</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（1）公司成立事故应急救援指挥部，由总指挥、副总指挥和成员组成。指挥中心设在办公楼，具体位置视实际情况调整。</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2）夜间紧急指挥系统，由公司值夜主管负责组成临时指挥系统，在公司指挥系统人员未到之前行使指挥系统职责、权力，并负责向厂指挥系统汇报事故、抢险有关情况。应急成员负责通知各应变人员的召回，担负临时电讯联络工作，负责将事故信息通报应急救援系统有关人员及有关部门。各救援小组在临时指挥系统的组织指挥下，按常规运行，直到应变人员赶到。</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（3）指挥部职责：</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①</w:t>
      </w:r>
      <w:r>
        <w:rPr>
          <w:rFonts w:ascii="Times New Roman" w:hAnsi="Times New Roman" w:cs="Times New Roman"/>
          <w:spacing w:val="2"/>
          <w:kern w:val="0"/>
          <w:szCs w:val="24"/>
        </w:rPr>
        <w:t>发布和解除应急救援命令信号；</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②</w:t>
      </w:r>
      <w:r>
        <w:rPr>
          <w:rFonts w:ascii="Times New Roman" w:hAnsi="Times New Roman" w:cs="Times New Roman"/>
          <w:spacing w:val="2"/>
          <w:kern w:val="0"/>
          <w:szCs w:val="24"/>
        </w:rPr>
        <w:t>全盘组织指挥应急救援队伍开展事故应急救援行动、善后处理，生产复原；</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③</w:t>
      </w:r>
      <w:r>
        <w:rPr>
          <w:rFonts w:ascii="Times New Roman" w:hAnsi="Times New Roman" w:cs="Times New Roman"/>
          <w:spacing w:val="2"/>
          <w:kern w:val="0"/>
          <w:szCs w:val="24"/>
        </w:rPr>
        <w:t>负责及时向上级有关部门（公安消防、安监、环保、质检、卫监）报告发生的事故；</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④</w:t>
      </w:r>
      <w:r>
        <w:rPr>
          <w:rFonts w:ascii="Times New Roman" w:hAnsi="Times New Roman" w:cs="Times New Roman"/>
          <w:spacing w:val="2"/>
          <w:kern w:val="0"/>
          <w:szCs w:val="24"/>
        </w:rPr>
        <w:t>及时通报友邻单位，告知灾情程度、风向等事故情况，必要时向有关单位 发出支援请求；</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⑤</w:t>
      </w:r>
      <w:r>
        <w:rPr>
          <w:rFonts w:ascii="Times New Roman" w:hAnsi="Times New Roman" w:cs="Times New Roman"/>
          <w:spacing w:val="2"/>
          <w:kern w:val="0"/>
          <w:szCs w:val="24"/>
        </w:rPr>
        <w:t>负责组织或协调上级主管部门对事故的调查处理，事故的整改。</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 xml:space="preserve">报警及通讯联络方式 </w:t>
      </w:r>
    </w:p>
    <w:p>
      <w:pPr>
        <w:spacing w:line="440" w:lineRule="exact"/>
        <w:ind w:firstLine="480"/>
        <w:rPr>
          <w:rFonts w:ascii="Times New Roman" w:hAnsi="Times New Roman" w:cs="Times New Roman"/>
        </w:rPr>
      </w:pPr>
      <w:r>
        <w:rPr>
          <w:rFonts w:ascii="Times New Roman" w:hAnsi="Times New Roman" w:cs="Times New Roman"/>
        </w:rPr>
        <w:t>火警电话：119急救电话：120治安电话：110交通事故报警电话：122站内值班、报警电话，必须24小时保持完好，有人接听。</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应急响应</w:t>
      </w:r>
    </w:p>
    <w:p>
      <w:pPr>
        <w:spacing w:line="440" w:lineRule="exact"/>
        <w:ind w:firstLine="480"/>
        <w:rPr>
          <w:rFonts w:ascii="Times New Roman" w:hAnsi="Times New Roman" w:cs="Times New Roman"/>
        </w:rPr>
      </w:pPr>
      <w:r>
        <w:rPr>
          <w:rFonts w:ascii="Times New Roman" w:hAnsi="Times New Roman" w:eastAsia="Times New Roman" w:cs="Times New Roman"/>
        </w:rPr>
        <w:t>1</w:t>
      </w:r>
      <w:r>
        <w:rPr>
          <w:rFonts w:ascii="Times New Roman" w:hAnsi="Times New Roman" w:cs="Times New Roman"/>
        </w:rPr>
        <w:t>、应急响应条件 发生事故后</w:t>
      </w:r>
      <w:r>
        <w:rPr>
          <w:rFonts w:ascii="Times New Roman" w:hAnsi="Times New Roman" w:cs="Times New Roman"/>
          <w:spacing w:val="-48"/>
        </w:rPr>
        <w:t>，</w:t>
      </w:r>
      <w:r>
        <w:rPr>
          <w:rFonts w:ascii="Times New Roman" w:hAnsi="Times New Roman" w:cs="Times New Roman"/>
        </w:rPr>
        <w:t>由总指挥或在场最高管理者启动应急预案</w:t>
      </w:r>
      <w:r>
        <w:rPr>
          <w:rFonts w:ascii="Times New Roman" w:hAnsi="Times New Roman" w:cs="Times New Roman"/>
          <w:spacing w:val="-48"/>
        </w:rPr>
        <w:t>。</w:t>
      </w:r>
      <w:r>
        <w:rPr>
          <w:rFonts w:ascii="Times New Roman" w:hAnsi="Times New Roman" w:cs="Times New Roman"/>
        </w:rPr>
        <w:t>同时立即向</w:t>
      </w:r>
      <w:r>
        <w:rPr>
          <w:rFonts w:ascii="Times New Roman" w:hAnsi="Times New Roman" w:cs="Times New Roman"/>
          <w:position w:val="-1"/>
        </w:rPr>
        <w:t>公司领导及有关部门报告，并根据事故性质、严重程度向</w:t>
      </w:r>
      <w:r>
        <w:rPr>
          <w:rFonts w:ascii="Times New Roman" w:hAnsi="Times New Roman" w:eastAsia="Times New Roman" w:cs="Times New Roman"/>
          <w:spacing w:val="-10"/>
          <w:position w:val="-1"/>
        </w:rPr>
        <w:t>1</w:t>
      </w:r>
      <w:r>
        <w:rPr>
          <w:rFonts w:ascii="Times New Roman" w:hAnsi="Times New Roman" w:eastAsia="Times New Roman" w:cs="Times New Roman"/>
          <w:position w:val="-1"/>
        </w:rPr>
        <w:t>1</w:t>
      </w:r>
      <w:r>
        <w:rPr>
          <w:rFonts w:ascii="Times New Roman" w:hAnsi="Times New Roman" w:eastAsia="Times New Roman" w:cs="Times New Roman"/>
          <w:spacing w:val="1"/>
          <w:position w:val="-1"/>
        </w:rPr>
        <w:t>9</w:t>
      </w:r>
      <w:r>
        <w:rPr>
          <w:rFonts w:ascii="Times New Roman" w:hAnsi="Times New Roman" w:cs="Times New Roman"/>
          <w:position w:val="-1"/>
        </w:rPr>
        <w:t>、</w:t>
      </w:r>
      <w:r>
        <w:rPr>
          <w:rFonts w:ascii="Times New Roman" w:hAnsi="Times New Roman" w:eastAsia="Times New Roman" w:cs="Times New Roman"/>
          <w:position w:val="-1"/>
        </w:rPr>
        <w:t>120</w:t>
      </w:r>
      <w:r>
        <w:rPr>
          <w:rFonts w:ascii="Times New Roman" w:hAnsi="Times New Roman" w:cs="Times New Roman"/>
          <w:position w:val="-1"/>
        </w:rPr>
        <w:t>报警，</w:t>
      </w:r>
      <w:r>
        <w:rPr>
          <w:rFonts w:ascii="Times New Roman" w:hAnsi="Times New Roman" w:cs="Times New Roman"/>
        </w:rPr>
        <w:t>向联防单位求援。报警时应说明出事地点、火灾情况、联系电话等。</w:t>
      </w:r>
    </w:p>
    <w:p>
      <w:pPr>
        <w:spacing w:line="440" w:lineRule="exact"/>
        <w:ind w:firstLine="480"/>
        <w:rPr>
          <w:rFonts w:ascii="Times New Roman" w:hAnsi="Times New Roman" w:cs="Times New Roman"/>
        </w:rPr>
      </w:pPr>
      <w:r>
        <w:rPr>
          <w:rFonts w:ascii="Times New Roman" w:hAnsi="Times New Roman" w:eastAsia="Times New Roman" w:cs="Times New Roman"/>
        </w:rPr>
        <w:t>2</w:t>
      </w:r>
      <w:r>
        <w:rPr>
          <w:rFonts w:ascii="Times New Roman" w:hAnsi="Times New Roman" w:cs="Times New Roman"/>
        </w:rPr>
        <w:t>、采取的措施在发生事故后</w:t>
      </w:r>
      <w:r>
        <w:rPr>
          <w:rFonts w:ascii="Times New Roman" w:hAnsi="Times New Roman" w:cs="Times New Roman"/>
          <w:spacing w:val="-31"/>
        </w:rPr>
        <w:t>，</w:t>
      </w:r>
      <w:r>
        <w:rPr>
          <w:rFonts w:ascii="Times New Roman" w:hAnsi="Times New Roman" w:cs="Times New Roman"/>
        </w:rPr>
        <w:t>立即停止作业；处理现场物品，防止次生事故发生。</w:t>
      </w:r>
    </w:p>
    <w:p>
      <w:pPr>
        <w:spacing w:line="440" w:lineRule="exact"/>
        <w:ind w:firstLine="480"/>
        <w:rPr>
          <w:rFonts w:ascii="Times New Roman" w:hAnsi="Times New Roman" w:cs="Times New Roman"/>
          <w:szCs w:val="24"/>
        </w:rPr>
      </w:pPr>
      <w:r>
        <w:rPr>
          <w:rFonts w:ascii="Times New Roman" w:hAnsi="Times New Roman" w:eastAsia="Times New Roman" w:cs="Times New Roman"/>
          <w:szCs w:val="24"/>
        </w:rPr>
        <w:t>3</w:t>
      </w:r>
      <w:r>
        <w:rPr>
          <w:rFonts w:ascii="Times New Roman" w:hAnsi="Times New Roman" w:cs="Times New Roman"/>
          <w:szCs w:val="24"/>
        </w:rPr>
        <w:t>、人员紧急疏散、撤离由组长指挥现场车辆及无关人员迅速撤离</w:t>
      </w:r>
      <w:r>
        <w:rPr>
          <w:rFonts w:ascii="Times New Roman" w:hAnsi="Times New Roman" w:cs="Times New Roman"/>
          <w:spacing w:val="-48"/>
          <w:szCs w:val="24"/>
        </w:rPr>
        <w:t>，</w:t>
      </w:r>
      <w:r>
        <w:rPr>
          <w:rFonts w:ascii="Times New Roman" w:hAnsi="Times New Roman" w:cs="Times New Roman"/>
          <w:szCs w:val="24"/>
        </w:rPr>
        <w:t>并对场所</w:t>
      </w:r>
      <w:r>
        <w:rPr>
          <w:rFonts w:ascii="Times New Roman" w:hAnsi="Times New Roman" w:cs="Times New Roman"/>
          <w:spacing w:val="-48"/>
          <w:szCs w:val="24"/>
        </w:rPr>
        <w:t>、</w:t>
      </w:r>
      <w:r>
        <w:rPr>
          <w:rFonts w:ascii="Times New Roman" w:hAnsi="Times New Roman" w:cs="Times New Roman"/>
          <w:szCs w:val="24"/>
        </w:rPr>
        <w:t>设施及周围情况进行监控、分析，决定是否下达现场人员紧急撤离命令。</w:t>
      </w:r>
    </w:p>
    <w:p>
      <w:pPr>
        <w:spacing w:line="440" w:lineRule="exact"/>
        <w:ind w:firstLine="480"/>
        <w:rPr>
          <w:rFonts w:ascii="Times New Roman" w:hAnsi="Times New Roman" w:cs="Times New Roman"/>
          <w:position w:val="-1"/>
        </w:rPr>
      </w:pPr>
      <w:r>
        <w:rPr>
          <w:rFonts w:ascii="Times New Roman" w:hAnsi="Times New Roman" w:cs="Times New Roman"/>
          <w:position w:val="-1"/>
        </w:rPr>
        <w:t>4、危险区的隔离发生事故后，应对现场周围实行警戒，指定员工在路口引导救援队伍入站，确保消防道路畅通，配合做好外围的警戒和疏导工作，禁止无关人员及车辆进入警戒区域。</w:t>
      </w:r>
    </w:p>
    <w:p>
      <w:pPr>
        <w:numPr>
          <w:ilvl w:val="2"/>
          <w:numId w:val="1"/>
        </w:numPr>
        <w:autoSpaceDE w:val="0"/>
        <w:autoSpaceDN w:val="0"/>
        <w:adjustRightInd w:val="0"/>
        <w:snapToGrid w:val="0"/>
        <w:spacing w:line="600" w:lineRule="exact"/>
        <w:ind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 xml:space="preserve">应急器材与资料配备 </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为减少事故造成的影响，在仓库贮备以下应急器材备用：</w:t>
      </w:r>
    </w:p>
    <w:p>
      <w:pPr>
        <w:spacing w:line="440" w:lineRule="exact"/>
        <w:ind w:firstLine="488"/>
        <w:rPr>
          <w:rFonts w:ascii="Times New Roman" w:hAnsi="Times New Roman" w:cs="Times New Roman"/>
        </w:rPr>
      </w:pPr>
      <w:r>
        <w:rPr>
          <w:rFonts w:hint="eastAsia" w:ascii="宋体" w:hAnsi="宋体" w:eastAsia="宋体" w:cs="宋体"/>
          <w:spacing w:val="2"/>
          <w:kern w:val="0"/>
          <w:szCs w:val="24"/>
        </w:rPr>
        <w:t>①</w:t>
      </w:r>
      <w:r>
        <w:rPr>
          <w:rFonts w:ascii="Times New Roman" w:hAnsi="Times New Roman" w:cs="Times New Roman"/>
          <w:spacing w:val="2"/>
          <w:kern w:val="0"/>
          <w:szCs w:val="24"/>
        </w:rPr>
        <w:t>工具车；</w:t>
      </w:r>
      <w:r>
        <w:rPr>
          <w:rFonts w:hint="eastAsia" w:ascii="宋体" w:hAnsi="宋体" w:eastAsia="宋体" w:cs="宋体"/>
          <w:spacing w:val="2"/>
          <w:kern w:val="0"/>
          <w:szCs w:val="24"/>
        </w:rPr>
        <w:t>②</w:t>
      </w:r>
      <w:r>
        <w:rPr>
          <w:rFonts w:ascii="Times New Roman" w:hAnsi="Times New Roman" w:cs="Times New Roman"/>
          <w:spacing w:val="2"/>
          <w:kern w:val="0"/>
          <w:szCs w:val="24"/>
        </w:rPr>
        <w:t>堵漏器材（管箍、管卡等）；</w:t>
      </w:r>
      <w:r>
        <w:rPr>
          <w:rFonts w:hint="eastAsia" w:ascii="宋体" w:hAnsi="宋体" w:eastAsia="宋体" w:cs="宋体"/>
          <w:spacing w:val="2"/>
          <w:kern w:val="0"/>
          <w:szCs w:val="24"/>
        </w:rPr>
        <w:t>③</w:t>
      </w:r>
      <w:r>
        <w:rPr>
          <w:rFonts w:ascii="Times New Roman" w:hAnsi="Times New Roman" w:cs="Times New Roman"/>
          <w:spacing w:val="2"/>
          <w:kern w:val="0"/>
          <w:szCs w:val="24"/>
        </w:rPr>
        <w:t>机动性强的充气式围栏；</w:t>
      </w:r>
      <w:r>
        <w:rPr>
          <w:rFonts w:hint="eastAsia" w:ascii="宋体" w:hAnsi="宋体" w:eastAsia="宋体" w:cs="宋体"/>
          <w:spacing w:val="2"/>
          <w:kern w:val="0"/>
          <w:szCs w:val="24"/>
        </w:rPr>
        <w:t>④</w:t>
      </w:r>
      <w:r>
        <w:rPr>
          <w:rFonts w:ascii="Times New Roman" w:hAnsi="Times New Roman" w:cs="Times New Roman"/>
          <w:spacing w:val="2"/>
          <w:kern w:val="0"/>
          <w:szCs w:val="24"/>
        </w:rPr>
        <w:t>临时贮存容器；</w:t>
      </w:r>
      <w:r>
        <w:rPr>
          <w:rFonts w:hint="eastAsia" w:ascii="宋体" w:hAnsi="宋体" w:eastAsia="宋体" w:cs="宋体"/>
          <w:spacing w:val="2"/>
          <w:kern w:val="0"/>
          <w:szCs w:val="24"/>
        </w:rPr>
        <w:t>⑤</w:t>
      </w:r>
      <w:r>
        <w:rPr>
          <w:rFonts w:ascii="Times New Roman" w:hAnsi="Times New Roman" w:cs="Times New Roman"/>
          <w:spacing w:val="2"/>
          <w:kern w:val="0"/>
          <w:szCs w:val="24"/>
        </w:rPr>
        <w:t>应急修补的专用工具和器材等；</w:t>
      </w:r>
      <w:r>
        <w:rPr>
          <w:rFonts w:hint="eastAsia" w:ascii="宋体" w:hAnsi="宋体" w:eastAsia="宋体" w:cs="宋体"/>
          <w:spacing w:val="2"/>
          <w:kern w:val="0"/>
          <w:szCs w:val="24"/>
        </w:rPr>
        <w:t>⑥</w:t>
      </w:r>
      <w:r>
        <w:rPr>
          <w:rFonts w:ascii="Times New Roman" w:hAnsi="Times New Roman" w:cs="Times New Roman"/>
          <w:spacing w:val="2"/>
          <w:kern w:val="0"/>
          <w:szCs w:val="24"/>
        </w:rPr>
        <w:t>溢漏检漏专用仪器和设备等；</w:t>
      </w:r>
      <w:r>
        <w:rPr>
          <w:rFonts w:hint="eastAsia" w:ascii="宋体" w:hAnsi="宋体" w:eastAsia="宋体" w:cs="宋体"/>
          <w:spacing w:val="2"/>
          <w:kern w:val="0"/>
          <w:szCs w:val="24"/>
        </w:rPr>
        <w:t>⑦</w:t>
      </w:r>
      <w:r>
        <w:rPr>
          <w:rFonts w:ascii="Times New Roman" w:hAnsi="Times New Roman" w:cs="Times New Roman"/>
          <w:spacing w:val="2"/>
          <w:kern w:val="0"/>
          <w:szCs w:val="24"/>
        </w:rPr>
        <w:t>消防设施和器材；</w:t>
      </w:r>
      <w:r>
        <w:rPr>
          <w:rFonts w:hint="eastAsia" w:ascii="宋体" w:hAnsi="宋体" w:eastAsia="宋体" w:cs="宋体"/>
          <w:spacing w:val="2"/>
          <w:kern w:val="0"/>
          <w:szCs w:val="24"/>
        </w:rPr>
        <w:t>⑧</w:t>
      </w:r>
      <w:r>
        <w:rPr>
          <w:rFonts w:ascii="Times New Roman" w:hAnsi="Times New Roman" w:cs="Times New Roman"/>
          <w:spacing w:val="2"/>
          <w:kern w:val="0"/>
          <w:szCs w:val="24"/>
        </w:rPr>
        <w:t>移动通讯器材。</w:t>
      </w:r>
    </w:p>
    <w:p>
      <w:pPr>
        <w:numPr>
          <w:ilvl w:val="2"/>
          <w:numId w:val="1"/>
        </w:numPr>
        <w:autoSpaceDE w:val="0"/>
        <w:autoSpaceDN w:val="0"/>
        <w:adjustRightInd w:val="0"/>
        <w:snapToGrid w:val="0"/>
        <w:spacing w:line="600" w:lineRule="exact"/>
        <w:ind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应急监测与救护</w:t>
      </w:r>
    </w:p>
    <w:p>
      <w:pPr>
        <w:kinsoku w:val="0"/>
        <w:overflowPunct w:val="0"/>
        <w:autoSpaceDE w:val="0"/>
        <w:autoSpaceDN w:val="0"/>
        <w:adjustRightInd w:val="0"/>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1）救护人员到达现场后，按指挥官命令尽快查明泄漏和扩散情况以及发展事态，根据风向、风速、水沟分布，判断扩散方向和速度，开展扩散区气体快速监测，并及时汇报指挥官，以根据扩散区域和情况严重程度，划定警戒范围、决定人群撤离范围。检查确定废气收集、处理系统运行情况，确保污染物在受控 状态，防止污染物向环境直接排放。</w:t>
      </w:r>
    </w:p>
    <w:p>
      <w:pPr>
        <w:spacing w:line="440" w:lineRule="exact"/>
        <w:ind w:firstLine="488"/>
        <w:rPr>
          <w:rFonts w:ascii="Times New Roman" w:hAnsi="Times New Roman" w:cs="Times New Roman"/>
        </w:rPr>
      </w:pPr>
      <w:r>
        <w:rPr>
          <w:rFonts w:ascii="Times New Roman" w:hAnsi="Times New Roman" w:cs="Times New Roman"/>
          <w:spacing w:val="2"/>
          <w:kern w:val="0"/>
          <w:szCs w:val="24"/>
        </w:rPr>
        <w:t>（2）辖区单元必须观察废气浓度变化情况、流量及泄露液位变化趋势，技术单位对大气环境保持连续监测分析，掌握污染物变化动态，并根据监测结果通知事故指挥官，随时监测事故区域环境空气中危险物的浓度变化，指导救援作业。</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突发事故应急预案</w:t>
      </w:r>
    </w:p>
    <w:p>
      <w:pPr>
        <w:spacing w:line="440" w:lineRule="exact"/>
        <w:ind w:firstLine="480"/>
        <w:rPr>
          <w:rFonts w:ascii="Times New Roman" w:hAnsi="Times New Roman" w:cs="Times New Roman"/>
        </w:rPr>
      </w:pPr>
      <w:r>
        <w:rPr>
          <w:rFonts w:ascii="Times New Roman" w:hAnsi="Times New Roman" w:cs="Times New Roman"/>
        </w:rPr>
        <w:t>根据国家环保局（90）环管字057号文的要求，通过对污染事故的风险评价，建设单位应本着立足“自救为主，外援为辅，统一指挥，当机立断”原则，制定防止重大环境污染事故发生的工作计划、消除事故隐患的措施及突发性事故应急处理办法等。一旦出现突发事故，必须按事先拟定的应急预案，进行紧急处理。它包括应急状态分类、应急计划区、事故等级水平、应急防护和应急医学处理等。</w:t>
      </w:r>
    </w:p>
    <w:p>
      <w:pPr>
        <w:spacing w:line="440" w:lineRule="exact"/>
        <w:ind w:firstLine="480"/>
        <w:rPr>
          <w:rFonts w:ascii="Times New Roman" w:hAnsi="Times New Roman" w:cs="Times New Roman"/>
        </w:rPr>
      </w:pPr>
      <w:r>
        <w:rPr>
          <w:rFonts w:ascii="Times New Roman" w:hAnsi="Times New Roman" w:cs="Times New Roman"/>
        </w:rPr>
        <w:t>本项目应根据生产特点和事故隐患分析，按表4.2-1内容和要求制订突发事故应急预案。对环境污染事故以及应急事故的发生，编制危险化学品事故应急救援预案、重大环境污染事故应急救援预案等，编制化学危险品应急响应工作作业指导书、废气事故排放应急响应工作作业指导书等应急方案，对公司查预期发生的导致人员伤亡、财产损失或环境污染事故进行应急援救处理。</w:t>
      </w:r>
    </w:p>
    <w:p>
      <w:pPr>
        <w:snapToGrid w:val="0"/>
        <w:spacing w:line="560" w:lineRule="exact"/>
        <w:ind w:firstLine="480" w:firstLineChars="0"/>
        <w:jc w:val="center"/>
        <w:rPr>
          <w:rFonts w:ascii="Times New Roman" w:hAnsi="Times New Roman" w:eastAsia="黑体" w:cs="Times New Roman"/>
          <w:snapToGrid w:val="0"/>
          <w:kern w:val="0"/>
          <w:szCs w:val="24"/>
        </w:rPr>
      </w:pPr>
      <w:r>
        <w:rPr>
          <w:rFonts w:ascii="Times New Roman" w:hAnsi="Times New Roman" w:eastAsia="黑体" w:cs="Times New Roman"/>
          <w:snapToGrid w:val="0"/>
          <w:kern w:val="0"/>
          <w:szCs w:val="24"/>
        </w:rPr>
        <w:tab/>
      </w:r>
      <w:r>
        <w:rPr>
          <w:rFonts w:ascii="Times New Roman" w:hAnsi="Times New Roman" w:eastAsia="黑体" w:cs="Times New Roman"/>
          <w:snapToGrid w:val="0"/>
          <w:kern w:val="0"/>
          <w:szCs w:val="24"/>
        </w:rPr>
        <w:t>应急预案内容</w:t>
      </w:r>
    </w:p>
    <w:p>
      <w:pPr>
        <w:snapToGrid w:val="0"/>
        <w:spacing w:line="0" w:lineRule="atLeast"/>
        <w:ind w:firstLine="0" w:firstLineChars="0"/>
        <w:jc w:val="left"/>
        <w:rPr>
          <w:rFonts w:ascii="Times New Roman" w:hAnsi="Times New Roman" w:cs="Times New Roman"/>
          <w:snapToGrid w:val="0"/>
          <w:kern w:val="0"/>
          <w:sz w:val="21"/>
          <w:szCs w:val="24"/>
        </w:rPr>
      </w:pPr>
      <w:r>
        <w:rPr>
          <w:rFonts w:ascii="Times New Roman" w:hAnsi="Times New Roman" w:cs="Times New Roman"/>
          <w:snapToGrid w:val="0"/>
          <w:kern w:val="0"/>
          <w:sz w:val="21"/>
          <w:szCs w:val="24"/>
        </w:rPr>
        <w:t>表4.2-1</w:t>
      </w:r>
    </w:p>
    <w:tbl>
      <w:tblPr>
        <w:tblStyle w:val="11"/>
        <w:tblW w:w="8539" w:type="dxa"/>
        <w:tblInd w:w="103" w:type="dxa"/>
        <w:tblLayout w:type="fixed"/>
        <w:tblCellMar>
          <w:top w:w="0" w:type="dxa"/>
          <w:left w:w="0" w:type="dxa"/>
          <w:bottom w:w="0" w:type="dxa"/>
          <w:right w:w="0" w:type="dxa"/>
        </w:tblCellMar>
      </w:tblPr>
      <w:tblGrid>
        <w:gridCol w:w="817"/>
        <w:gridCol w:w="2276"/>
        <w:gridCol w:w="5446"/>
      </w:tblGrid>
      <w:tr>
        <w:tblPrEx>
          <w:tblLayout w:type="fixed"/>
          <w:tblCellMar>
            <w:top w:w="0" w:type="dxa"/>
            <w:left w:w="0" w:type="dxa"/>
            <w:bottom w:w="0" w:type="dxa"/>
            <w:right w:w="0" w:type="dxa"/>
          </w:tblCellMar>
        </w:tblPrEx>
        <w:trPr>
          <w:trHeight w:val="292" w:hRule="exact"/>
        </w:trPr>
        <w:tc>
          <w:tcPr>
            <w:tcW w:w="817" w:type="dxa"/>
            <w:tcBorders>
              <w:top w:val="single" w:color="000000" w:sz="10"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序号</w:t>
            </w:r>
          </w:p>
        </w:tc>
        <w:tc>
          <w:tcPr>
            <w:tcW w:w="2276" w:type="dxa"/>
            <w:tcBorders>
              <w:top w:val="single" w:color="000000" w:sz="10"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项目</w:t>
            </w:r>
          </w:p>
        </w:tc>
        <w:tc>
          <w:tcPr>
            <w:tcW w:w="5446" w:type="dxa"/>
            <w:tcBorders>
              <w:top w:val="single" w:color="000000" w:sz="10"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内容及要求</w:t>
            </w:r>
          </w:p>
        </w:tc>
      </w:tr>
      <w:tr>
        <w:tblPrEx>
          <w:tblLayout w:type="fixed"/>
          <w:tblCellMar>
            <w:top w:w="0" w:type="dxa"/>
            <w:left w:w="0" w:type="dxa"/>
            <w:bottom w:w="0" w:type="dxa"/>
            <w:right w:w="0" w:type="dxa"/>
          </w:tblCellMar>
        </w:tblPrEx>
        <w:trPr>
          <w:trHeight w:val="281"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总则</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p>
        </w:tc>
      </w:tr>
      <w:tr>
        <w:tblPrEx>
          <w:tblLayout w:type="fixed"/>
          <w:tblCellMar>
            <w:top w:w="0" w:type="dxa"/>
            <w:left w:w="0" w:type="dxa"/>
            <w:bottom w:w="0" w:type="dxa"/>
            <w:right w:w="0" w:type="dxa"/>
          </w:tblCellMar>
        </w:tblPrEx>
        <w:trPr>
          <w:trHeight w:val="288"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2</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危险源概况</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详述危险源类型、数量及其分布</w:t>
            </w:r>
          </w:p>
        </w:tc>
      </w:tr>
      <w:tr>
        <w:tblPrEx>
          <w:tblLayout w:type="fixed"/>
          <w:tblCellMar>
            <w:top w:w="0" w:type="dxa"/>
            <w:left w:w="0" w:type="dxa"/>
            <w:bottom w:w="0" w:type="dxa"/>
            <w:right w:w="0" w:type="dxa"/>
          </w:tblCellMar>
        </w:tblPrEx>
        <w:trPr>
          <w:trHeight w:val="281"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3</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应急计划区</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生产装置区、库区、邻近区域</w:t>
            </w:r>
          </w:p>
        </w:tc>
      </w:tr>
      <w:tr>
        <w:tblPrEx>
          <w:tblLayout w:type="fixed"/>
          <w:tblCellMar>
            <w:top w:w="0" w:type="dxa"/>
            <w:left w:w="0" w:type="dxa"/>
            <w:bottom w:w="0" w:type="dxa"/>
            <w:right w:w="0" w:type="dxa"/>
          </w:tblCellMar>
        </w:tblPrEx>
        <w:trPr>
          <w:trHeight w:val="1102"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4</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应急组织</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工厂：厂指挥部负责全面指挥；专业救援队伍负责事故控制、救援、善后处理邻近区域：地区指挥部负责工厂附近地区全面指挥、救援、管制、疏散；专业救援队伍负责对厂专业救援队伍的支援</w:t>
            </w:r>
          </w:p>
        </w:tc>
      </w:tr>
      <w:tr>
        <w:tblPrEx>
          <w:tblLayout w:type="fixed"/>
          <w:tblCellMar>
            <w:top w:w="0" w:type="dxa"/>
            <w:left w:w="0" w:type="dxa"/>
            <w:bottom w:w="0" w:type="dxa"/>
            <w:right w:w="0" w:type="dxa"/>
          </w:tblCellMar>
        </w:tblPrEx>
        <w:trPr>
          <w:trHeight w:val="565" w:hRule="exact"/>
        </w:trPr>
        <w:tc>
          <w:tcPr>
            <w:tcW w:w="817" w:type="dxa"/>
            <w:tcBorders>
              <w:top w:val="single" w:color="000000" w:sz="2" w:space="0"/>
              <w:left w:val="nil"/>
              <w:bottom w:val="single" w:color="000000" w:sz="10"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5</w:t>
            </w:r>
          </w:p>
        </w:tc>
        <w:tc>
          <w:tcPr>
            <w:tcW w:w="2276" w:type="dxa"/>
            <w:tcBorders>
              <w:top w:val="single" w:color="000000" w:sz="2" w:space="0"/>
              <w:left w:val="single" w:color="000000" w:sz="2" w:space="0"/>
              <w:bottom w:val="single" w:color="000000" w:sz="10"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应急状态分类及应急</w:t>
            </w:r>
          </w:p>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响应程序</w:t>
            </w:r>
          </w:p>
        </w:tc>
        <w:tc>
          <w:tcPr>
            <w:tcW w:w="5446" w:type="dxa"/>
            <w:tcBorders>
              <w:top w:val="single" w:color="000000" w:sz="2" w:space="0"/>
              <w:left w:val="single" w:color="000000" w:sz="2" w:space="0"/>
              <w:bottom w:val="single" w:color="000000" w:sz="10"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规定事故的级别及相应的应急分类响应程序</w:t>
            </w:r>
          </w:p>
        </w:tc>
      </w:tr>
      <w:tr>
        <w:tblPrEx>
          <w:tblLayout w:type="fixed"/>
          <w:tblCellMar>
            <w:top w:w="0" w:type="dxa"/>
            <w:left w:w="0" w:type="dxa"/>
            <w:bottom w:w="0" w:type="dxa"/>
            <w:right w:w="0" w:type="dxa"/>
          </w:tblCellMar>
        </w:tblPrEx>
        <w:trPr>
          <w:trHeight w:val="828"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6</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应急设施、设备与材料</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生产装置及储存区：防火灾事故应急设施、设备与材料，</w:t>
            </w:r>
          </w:p>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主要为消防器材；防有毒有害物质外泄、扩散设施 邻近区域：中毒人员急救所用的一些药品、器材</w:t>
            </w:r>
          </w:p>
        </w:tc>
      </w:tr>
      <w:tr>
        <w:tblPrEx>
          <w:tblLayout w:type="fixed"/>
          <w:tblCellMar>
            <w:top w:w="0" w:type="dxa"/>
            <w:left w:w="0" w:type="dxa"/>
            <w:bottom w:w="0" w:type="dxa"/>
            <w:right w:w="0" w:type="dxa"/>
          </w:tblCellMar>
        </w:tblPrEx>
        <w:trPr>
          <w:trHeight w:val="281"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7</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应急通讯、通知和交通</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生产区的内线电话、外线电话和对讲机等</w:t>
            </w:r>
          </w:p>
        </w:tc>
      </w:tr>
      <w:tr>
        <w:tblPrEx>
          <w:tblLayout w:type="fixed"/>
          <w:tblCellMar>
            <w:top w:w="0" w:type="dxa"/>
            <w:left w:w="0" w:type="dxa"/>
            <w:bottom w:w="0" w:type="dxa"/>
            <w:right w:w="0" w:type="dxa"/>
          </w:tblCellMar>
        </w:tblPrEx>
        <w:trPr>
          <w:trHeight w:val="554"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8</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应急环境监测及事故</w:t>
            </w:r>
          </w:p>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后评估</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由专业队伍负责对事故现场进行侦察监测，对事故性质、</w:t>
            </w:r>
          </w:p>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参数与后果进行评估，为指挥部门提供决策依据</w:t>
            </w:r>
          </w:p>
        </w:tc>
      </w:tr>
      <w:tr>
        <w:tblPrEx>
          <w:tblLayout w:type="fixed"/>
          <w:tblCellMar>
            <w:top w:w="0" w:type="dxa"/>
            <w:left w:w="0" w:type="dxa"/>
            <w:bottom w:w="0" w:type="dxa"/>
            <w:right w:w="0" w:type="dxa"/>
          </w:tblCellMar>
        </w:tblPrEx>
        <w:trPr>
          <w:trHeight w:val="828"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9</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应急防范措施、清除泄 漏措施方法和器材</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事故现场：控制事故、防止扩大、蔓延及链锁所应。清除现场泄露物，降低危害，相应的设施器材配备。 邻近区域：控制和清除污染措施及相应设备配备</w:t>
            </w:r>
          </w:p>
        </w:tc>
      </w:tr>
      <w:tr>
        <w:tblPrEx>
          <w:tblLayout w:type="fixed"/>
          <w:tblCellMar>
            <w:top w:w="0" w:type="dxa"/>
            <w:left w:w="0" w:type="dxa"/>
            <w:bottom w:w="0" w:type="dxa"/>
            <w:right w:w="0" w:type="dxa"/>
          </w:tblCellMar>
        </w:tblPrEx>
        <w:trPr>
          <w:trHeight w:val="1102"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10</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应急剂量控制、撤离组 织计划、医疗救护与公 众健康</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事故现场：事故处理人员对毒物的应急剂量控制制定、现场及邻近装置人员撤离组织计划及救护邻近区域：受事故影响的邻近区域人员及公众对毒物应急剂量控制制定、撤离组织计划及救护</w:t>
            </w:r>
          </w:p>
        </w:tc>
      </w:tr>
      <w:tr>
        <w:tblPrEx>
          <w:tblLayout w:type="fixed"/>
          <w:tblCellMar>
            <w:top w:w="0" w:type="dxa"/>
            <w:left w:w="0" w:type="dxa"/>
            <w:bottom w:w="0" w:type="dxa"/>
            <w:right w:w="0" w:type="dxa"/>
          </w:tblCellMar>
        </w:tblPrEx>
        <w:trPr>
          <w:trHeight w:val="554"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11</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应急状态终止与恢复</w:t>
            </w:r>
          </w:p>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措施</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规定应急状态终止程序；事故现场善后处理，恢复措施；</w:t>
            </w:r>
          </w:p>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邻近区域解除事故警戒及善后恢复措施。</w:t>
            </w:r>
          </w:p>
        </w:tc>
      </w:tr>
      <w:tr>
        <w:tblPrEx>
          <w:tblLayout w:type="fixed"/>
          <w:tblCellMar>
            <w:top w:w="0" w:type="dxa"/>
            <w:left w:w="0" w:type="dxa"/>
            <w:bottom w:w="0" w:type="dxa"/>
            <w:right w:w="0" w:type="dxa"/>
          </w:tblCellMar>
        </w:tblPrEx>
        <w:trPr>
          <w:trHeight w:val="281"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12</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人员培训与演练</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应急计划制定后，平时安排人员培训与演练</w:t>
            </w:r>
          </w:p>
        </w:tc>
      </w:tr>
      <w:tr>
        <w:tblPrEx>
          <w:tblLayout w:type="fixed"/>
          <w:tblCellMar>
            <w:top w:w="0" w:type="dxa"/>
            <w:left w:w="0" w:type="dxa"/>
            <w:bottom w:w="0" w:type="dxa"/>
            <w:right w:w="0" w:type="dxa"/>
          </w:tblCellMar>
        </w:tblPrEx>
        <w:trPr>
          <w:trHeight w:val="281"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13</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公众教育和信息</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对工厂邻近地区开展公众教育、培训和发布有关信息</w:t>
            </w:r>
          </w:p>
        </w:tc>
      </w:tr>
      <w:tr>
        <w:tblPrEx>
          <w:tblLayout w:type="fixed"/>
          <w:tblCellMar>
            <w:top w:w="0" w:type="dxa"/>
            <w:left w:w="0" w:type="dxa"/>
            <w:bottom w:w="0" w:type="dxa"/>
            <w:right w:w="0" w:type="dxa"/>
          </w:tblCellMar>
        </w:tblPrEx>
        <w:trPr>
          <w:trHeight w:val="554" w:hRule="exact"/>
        </w:trPr>
        <w:tc>
          <w:tcPr>
            <w:tcW w:w="817" w:type="dxa"/>
            <w:tcBorders>
              <w:top w:val="single" w:color="000000" w:sz="2" w:space="0"/>
              <w:left w:val="nil"/>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14</w:t>
            </w:r>
          </w:p>
        </w:tc>
        <w:tc>
          <w:tcPr>
            <w:tcW w:w="2276" w:type="dxa"/>
            <w:tcBorders>
              <w:top w:val="single" w:color="000000" w:sz="2" w:space="0"/>
              <w:left w:val="single" w:color="000000" w:sz="2" w:space="0"/>
              <w:bottom w:val="single" w:color="000000" w:sz="2"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记录和报告</w:t>
            </w:r>
          </w:p>
        </w:tc>
        <w:tc>
          <w:tcPr>
            <w:tcW w:w="5446" w:type="dxa"/>
            <w:tcBorders>
              <w:top w:val="single" w:color="000000" w:sz="2" w:space="0"/>
              <w:left w:val="single" w:color="000000" w:sz="2" w:space="0"/>
              <w:bottom w:val="single" w:color="000000" w:sz="2"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设置应急事故专门记录，建档案和专门报告制度，设专门部门负责管理</w:t>
            </w:r>
          </w:p>
        </w:tc>
      </w:tr>
      <w:tr>
        <w:tblPrEx>
          <w:tblLayout w:type="fixed"/>
          <w:tblCellMar>
            <w:top w:w="0" w:type="dxa"/>
            <w:left w:w="0" w:type="dxa"/>
            <w:bottom w:w="0" w:type="dxa"/>
            <w:right w:w="0" w:type="dxa"/>
          </w:tblCellMar>
        </w:tblPrEx>
        <w:trPr>
          <w:trHeight w:val="299" w:hRule="exact"/>
        </w:trPr>
        <w:tc>
          <w:tcPr>
            <w:tcW w:w="817" w:type="dxa"/>
            <w:tcBorders>
              <w:top w:val="single" w:color="000000" w:sz="2" w:space="0"/>
              <w:left w:val="nil"/>
              <w:bottom w:val="single" w:color="000000" w:sz="10"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15</w:t>
            </w:r>
          </w:p>
        </w:tc>
        <w:tc>
          <w:tcPr>
            <w:tcW w:w="2276" w:type="dxa"/>
            <w:tcBorders>
              <w:top w:val="single" w:color="000000" w:sz="2" w:space="0"/>
              <w:left w:val="single" w:color="000000" w:sz="2" w:space="0"/>
              <w:bottom w:val="single" w:color="000000" w:sz="10" w:space="0"/>
              <w:right w:val="single" w:color="000000" w:sz="2" w:space="0"/>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附件</w:t>
            </w:r>
          </w:p>
        </w:tc>
        <w:tc>
          <w:tcPr>
            <w:tcW w:w="5446" w:type="dxa"/>
            <w:tcBorders>
              <w:top w:val="single" w:color="000000" w:sz="2" w:space="0"/>
              <w:left w:val="single" w:color="000000" w:sz="2" w:space="0"/>
              <w:bottom w:val="single" w:color="000000" w:sz="10" w:space="0"/>
              <w:right w:val="nil"/>
            </w:tcBorders>
            <w:vAlign w:val="center"/>
          </w:tcPr>
          <w:p>
            <w:pPr>
              <w:spacing w:line="240" w:lineRule="auto"/>
              <w:ind w:firstLine="0" w:firstLineChars="0"/>
              <w:jc w:val="center"/>
              <w:rPr>
                <w:rFonts w:ascii="Times New Roman" w:hAnsi="Times New Roman" w:cs="Times New Roman"/>
                <w:bCs/>
                <w:kern w:val="0"/>
                <w:sz w:val="21"/>
              </w:rPr>
            </w:pPr>
            <w:r>
              <w:rPr>
                <w:rFonts w:ascii="Times New Roman" w:hAnsi="Times New Roman" w:cs="Times New Roman"/>
                <w:bCs/>
                <w:kern w:val="0"/>
                <w:sz w:val="21"/>
              </w:rPr>
              <w:t>与应急事故有关的多种附件材料的准备和形成</w:t>
            </w:r>
          </w:p>
        </w:tc>
      </w:tr>
    </w:tbl>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1、粉尘事故防范措施</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（1）当主线或其他物料输送的布袋除尘器发生少量泄露时，上料系统立 即停止进料，抢险组配带好安全防护用具，以最快的速度找到泄露源，并立即 更换备件，同时组织人员疏通布袋除尘器及相关连接的管道，确保故障隐患的 消除。在故障消除之后进料时，应组织人员把现场的粉尘清理干净，并存放到 指定位置。</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（2）当主线或其他物料输送的布袋除尘器发生大量泄露时，投料机立即 停机，并立即停止与之相关的吸尘风机，抢险人员立即用编织袋封堵修漏口， 防止风力将造成扬尘污染环境，援助人员迅速将现场粉尘清理干净并做洒水处 理。抢险人员对泄露源进行修理，并疏通布袋除尘器及相关连接的管道，将参 与的粉尘清理干净。故障彻底排除后方可重新开机。</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2、爆炸事故防范措施</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（1）建立健全防火安全规章制度并严格执行 根据一些地区的经验，防火安全制度主要有以下几种：</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①</w:t>
      </w:r>
      <w:r>
        <w:rPr>
          <w:rFonts w:ascii="Times New Roman" w:hAnsi="Times New Roman" w:cs="Times New Roman"/>
          <w:spacing w:val="2"/>
          <w:kern w:val="0"/>
          <w:szCs w:val="24"/>
        </w:rPr>
        <w:t>安全员责任制度：主要把每个工作人员在业务上、工作上与消防安全管理上的职责、责任明确。</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②</w:t>
      </w:r>
      <w:r>
        <w:rPr>
          <w:rFonts w:ascii="Times New Roman" w:hAnsi="Times New Roman" w:cs="Times New Roman"/>
          <w:spacing w:val="2"/>
          <w:kern w:val="0"/>
          <w:szCs w:val="24"/>
        </w:rPr>
        <w:t>防火防爆制度：是对各类火种、火源和有散发火花危险的机械设备、作业活动，以及可燃、易燃物品等的控制和管理。</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③</w:t>
      </w:r>
      <w:r>
        <w:rPr>
          <w:rFonts w:ascii="Times New Roman" w:hAnsi="Times New Roman" w:cs="Times New Roman"/>
          <w:spacing w:val="2"/>
          <w:kern w:val="0"/>
          <w:szCs w:val="24"/>
        </w:rPr>
        <w:t>用火审批制度：在非固定点进行明火作业时，必须根据用火场所危险程度大小以及各级防火责任人，规定批准权限。</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④</w:t>
      </w:r>
      <w:r>
        <w:rPr>
          <w:rFonts w:ascii="Times New Roman" w:hAnsi="Times New Roman" w:cs="Times New Roman"/>
          <w:spacing w:val="2"/>
          <w:kern w:val="0"/>
          <w:szCs w:val="24"/>
        </w:rPr>
        <w:t>安全检查制度：各类储存容器、输送设备、安全设施、消防器材，进行各种日常的、定期的、专业的防火安全检查，并将发现的问题定人、限期落实整改。</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⑤</w:t>
      </w:r>
      <w:r>
        <w:rPr>
          <w:rFonts w:ascii="Times New Roman" w:hAnsi="Times New Roman" w:cs="Times New Roman"/>
          <w:spacing w:val="2"/>
          <w:kern w:val="0"/>
          <w:szCs w:val="24"/>
        </w:rPr>
        <w:t>其他安全制度：如外来人员和车辆入库制度，临时电线装接制度，夜间值班巡逻制度，火险、火警报告制度，安全奖惩制度等。</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 xml:space="preserve">（2）采取防火防爆措施 </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根据对上述火灾风险及影响的分析，针对可能造成的重大灾害性大气污染事件，提出如下事故防范措施：</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①</w:t>
      </w:r>
      <w:r>
        <w:rPr>
          <w:rFonts w:ascii="Times New Roman" w:hAnsi="Times New Roman" w:cs="Times New Roman"/>
          <w:spacing w:val="2"/>
          <w:kern w:val="0"/>
          <w:szCs w:val="24"/>
        </w:rPr>
        <w:t>合理分区，在防爆区内杜绝火源。</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②</w:t>
      </w:r>
      <w:r>
        <w:rPr>
          <w:rFonts w:ascii="Times New Roman" w:hAnsi="Times New Roman" w:cs="Times New Roman"/>
          <w:spacing w:val="2"/>
          <w:kern w:val="0"/>
          <w:szCs w:val="24"/>
        </w:rPr>
        <w:t>按照有关要求，新建工程的安全卫生设计，应充分考虑生产装置区与生活 区、防爆区与非防爆区之间的防火间距和安全卫生距离。</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③</w:t>
      </w:r>
      <w:r>
        <w:rPr>
          <w:rFonts w:ascii="Times New Roman" w:hAnsi="Times New Roman" w:cs="Times New Roman"/>
          <w:spacing w:val="2"/>
          <w:kern w:val="0"/>
          <w:szCs w:val="24"/>
        </w:rPr>
        <w:t>在易燃、易爆及有害气体存在的危险环境中，设置可燃气体或有毒气体检 测报警系统和灭火系统。</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④</w:t>
      </w:r>
      <w:r>
        <w:rPr>
          <w:rFonts w:ascii="Times New Roman" w:hAnsi="Times New Roman" w:cs="Times New Roman"/>
          <w:spacing w:val="2"/>
          <w:kern w:val="0"/>
          <w:szCs w:val="24"/>
        </w:rPr>
        <w:t>在爆炸危险区域内的照明、电机等电力装置的选型设计，结合其所在区域 的防爆等级，严格按照《爆炸和火灾危险环境电力装置设计规范》GB50058-92 的要求进行。</w:t>
      </w:r>
    </w:p>
    <w:p>
      <w:pPr>
        <w:spacing w:line="440" w:lineRule="exact"/>
        <w:ind w:firstLine="488"/>
        <w:rPr>
          <w:rFonts w:ascii="Times New Roman" w:hAnsi="Times New Roman" w:cs="Times New Roman"/>
          <w:spacing w:val="2"/>
          <w:kern w:val="0"/>
          <w:szCs w:val="24"/>
        </w:rPr>
      </w:pPr>
      <w:r>
        <w:rPr>
          <w:rFonts w:hint="eastAsia" w:ascii="宋体" w:hAnsi="宋体" w:eastAsia="宋体" w:cs="宋体"/>
          <w:spacing w:val="2"/>
          <w:kern w:val="0"/>
          <w:szCs w:val="24"/>
        </w:rPr>
        <w:t>⑤</w:t>
      </w:r>
      <w:r>
        <w:rPr>
          <w:rFonts w:ascii="Times New Roman" w:hAnsi="Times New Roman" w:cs="Times New Roman"/>
          <w:spacing w:val="2"/>
          <w:kern w:val="0"/>
          <w:szCs w:val="24"/>
        </w:rPr>
        <w:t>采取防静电、明火控制等措施。</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（3）设立报警系统 设置火灾探测器及报警灭火控制设施，以便在火灾的初期阶段发出报警，并</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及时采取措施进行扑救。在这些易发生火灾的岗位除采用 119 电话报警外，另设 置具有专用线路的火灾报警系统。</w:t>
      </w:r>
    </w:p>
    <w:p>
      <w:pPr>
        <w:spacing w:line="440" w:lineRule="exact"/>
        <w:ind w:firstLine="488"/>
        <w:rPr>
          <w:rFonts w:ascii="Times New Roman" w:hAnsi="Times New Roman" w:cs="Times New Roman"/>
          <w:spacing w:val="2"/>
          <w:kern w:val="0"/>
          <w:szCs w:val="24"/>
        </w:rPr>
      </w:pPr>
      <w:r>
        <w:rPr>
          <w:rFonts w:ascii="Times New Roman" w:hAnsi="Times New Roman" w:cs="Times New Roman"/>
          <w:spacing w:val="2"/>
          <w:kern w:val="0"/>
          <w:szCs w:val="24"/>
        </w:rPr>
        <w:t>4、行动反应程序</w:t>
      </w:r>
    </w:p>
    <w:p>
      <w:pPr>
        <w:spacing w:line="440" w:lineRule="exact"/>
        <w:ind w:firstLine="488"/>
        <w:rPr>
          <w:rFonts w:ascii="Times New Roman" w:hAnsi="Times New Roman" w:cs="Times New Roman"/>
          <w:sz w:val="20"/>
        </w:rPr>
      </w:pPr>
      <w:r>
        <w:rPr>
          <w:rFonts w:ascii="Times New Roman" w:hAnsi="Times New Roman" w:cs="Times New Roman"/>
          <w:spacing w:val="2"/>
          <w:kern w:val="0"/>
          <w:szCs w:val="24"/>
        </w:rPr>
        <w:t>应急行动反应程序见图4.2-1。</w:t>
      </w:r>
    </w:p>
    <w:p>
      <w:pPr>
        <w:widowControl/>
        <w:spacing w:line="240" w:lineRule="auto"/>
        <w:ind w:firstLine="0" w:firstLineChars="0"/>
        <w:jc w:val="center"/>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INCLUDEPICTURE "C:\\Users\\Administrator\\AppData\\Roaming\\Tencent\\Users\\532983636\\QQ\\WinTemp\\RichOle\\TT%NH)_LRH2LXLLC@Q~1Z}2.png" \* MERGEFORMATINET </w:instrText>
      </w:r>
      <w:r>
        <w:rPr>
          <w:rFonts w:ascii="Times New Roman" w:hAnsi="Times New Roman" w:cs="Times New Roman"/>
          <w:kern w:val="0"/>
          <w:szCs w:val="24"/>
        </w:rPr>
        <w:fldChar w:fldCharType="separate"/>
      </w:r>
      <w:r>
        <w:rPr>
          <w:rFonts w:ascii="Times New Roman" w:hAnsi="Times New Roman" w:cs="Times New Roman"/>
          <w:kern w:val="0"/>
          <w:szCs w:val="24"/>
        </w:rPr>
        <w:drawing>
          <wp:inline distT="0" distB="0" distL="114300" distR="114300">
            <wp:extent cx="4962525" cy="2485390"/>
            <wp:effectExtent l="0" t="0" r="9525" b="10160"/>
            <wp:docPr id="167" name="图片 51" descr="TT%NH)_LRH2LXLLC@Q~1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51" descr="TT%NH)_LRH2LXLLC@Q~1Z}2"/>
                    <pic:cNvPicPr>
                      <a:picLocks noChangeAspect="1"/>
                    </pic:cNvPicPr>
                  </pic:nvPicPr>
                  <pic:blipFill>
                    <a:blip r:embed="rId62"/>
                    <a:stretch>
                      <a:fillRect/>
                    </a:stretch>
                  </pic:blipFill>
                  <pic:spPr>
                    <a:xfrm>
                      <a:off x="0" y="0"/>
                      <a:ext cx="4962525" cy="2485390"/>
                    </a:xfrm>
                    <a:prstGeom prst="rect">
                      <a:avLst/>
                    </a:prstGeom>
                    <a:noFill/>
                    <a:ln w="9525">
                      <a:noFill/>
                    </a:ln>
                  </pic:spPr>
                </pic:pic>
              </a:graphicData>
            </a:graphic>
          </wp:inline>
        </w:drawing>
      </w:r>
      <w:r>
        <w:rPr>
          <w:rFonts w:ascii="Times New Roman" w:hAnsi="Times New Roman" w:cs="Times New Roman"/>
          <w:kern w:val="0"/>
          <w:szCs w:val="24"/>
        </w:rPr>
        <w:fldChar w:fldCharType="end"/>
      </w:r>
    </w:p>
    <w:p>
      <w:pPr>
        <w:pStyle w:val="5"/>
        <w:kinsoku w:val="0"/>
        <w:overflowPunct w:val="0"/>
        <w:ind w:firstLine="400"/>
        <w:rPr>
          <w:rFonts w:ascii="Times New Roman" w:hAnsi="Times New Roman" w:cs="Times New Roman"/>
          <w:sz w:val="20"/>
        </w:rPr>
      </w:pPr>
    </w:p>
    <w:p>
      <w:pPr>
        <w:snapToGrid w:val="0"/>
        <w:spacing w:line="440" w:lineRule="exact"/>
        <w:ind w:firstLine="0" w:firstLineChars="0"/>
        <w:jc w:val="center"/>
        <w:rPr>
          <w:rFonts w:ascii="Times New Roman" w:hAnsi="Times New Roman" w:cs="Times New Roman"/>
          <w:snapToGrid w:val="0"/>
          <w:kern w:val="0"/>
          <w:szCs w:val="24"/>
        </w:rPr>
      </w:pPr>
      <w:r>
        <w:rPr>
          <w:rFonts w:ascii="Times New Roman" w:hAnsi="Times New Roman" w:cs="Times New Roman"/>
          <w:spacing w:val="2"/>
          <w:kern w:val="0"/>
          <w:szCs w:val="24"/>
        </w:rPr>
        <w:t>图4.2-1应急行动反应程序图</w:t>
      </w:r>
    </w:p>
    <w:p>
      <w:pPr>
        <w:snapToGrid w:val="0"/>
        <w:spacing w:line="440" w:lineRule="exact"/>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发生事故时，厂区各部门应按照各自职责分工进行现场应急处理，控制险情，同时上报园区管委会和园区内应急救援系统，若险情在厂区不能控制，及时请求园区应急救援专业组织支援，并和园区管理部门组织人员疏散。</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应急救援关闭</w:t>
      </w:r>
    </w:p>
    <w:p>
      <w:pPr>
        <w:spacing w:line="440" w:lineRule="exact"/>
        <w:ind w:firstLine="480"/>
        <w:rPr>
          <w:rFonts w:ascii="Times New Roman" w:hAnsi="Times New Roman" w:cs="Times New Roman"/>
        </w:rPr>
      </w:pPr>
      <w:r>
        <w:rPr>
          <w:rFonts w:ascii="Times New Roman" w:hAnsi="Times New Roman" w:cs="Times New Roman"/>
        </w:rPr>
        <w:t>（1）应急救援关闭程序待事故解除后，关闭应急救援程序。</w:t>
      </w:r>
    </w:p>
    <w:p>
      <w:pPr>
        <w:spacing w:line="440" w:lineRule="exact"/>
        <w:ind w:firstLine="480"/>
        <w:rPr>
          <w:rFonts w:ascii="Times New Roman" w:hAnsi="Times New Roman" w:cs="Times New Roman"/>
        </w:rPr>
      </w:pPr>
      <w:r>
        <w:rPr>
          <w:rFonts w:ascii="Times New Roman" w:hAnsi="Times New Roman" w:cs="Times New Roman"/>
        </w:rPr>
        <w:t>（2）事故调查和处理</w:t>
      </w:r>
    </w:p>
    <w:p>
      <w:pPr>
        <w:spacing w:line="440" w:lineRule="exact"/>
        <w:ind w:firstLine="480"/>
        <w:rPr>
          <w:rFonts w:ascii="Times New Roman" w:hAnsi="Times New Roman" w:cs="Times New Roman"/>
        </w:rPr>
      </w:pPr>
      <w:r>
        <w:rPr>
          <w:rFonts w:hint="eastAsia" w:ascii="宋体" w:hAnsi="宋体" w:eastAsia="宋体" w:cs="宋体"/>
        </w:rPr>
        <w:t>①</w:t>
      </w:r>
      <w:r>
        <w:rPr>
          <w:rFonts w:ascii="Times New Roman" w:hAnsi="Times New Roman" w:cs="Times New Roman"/>
        </w:rPr>
        <w:t>保护现场，协助配合相关部门调查事故原因及对环境造成的影响。</w:t>
      </w:r>
    </w:p>
    <w:p>
      <w:pPr>
        <w:spacing w:line="440" w:lineRule="exact"/>
        <w:ind w:firstLine="480"/>
        <w:rPr>
          <w:rFonts w:ascii="Times New Roman" w:hAnsi="Times New Roman" w:cs="Times New Roman"/>
        </w:rPr>
      </w:pPr>
      <w:r>
        <w:rPr>
          <w:rFonts w:hint="eastAsia" w:ascii="宋体" w:hAnsi="宋体" w:eastAsia="宋体" w:cs="宋体"/>
        </w:rPr>
        <w:t>②</w:t>
      </w:r>
      <w:r>
        <w:rPr>
          <w:rFonts w:ascii="Times New Roman" w:hAnsi="Times New Roman" w:cs="Times New Roman"/>
        </w:rPr>
        <w:t>组织力量迅速恢复投入到环境治理中，尽最大努力消除对环境的影响。</w:t>
      </w:r>
    </w:p>
    <w:p>
      <w:pPr>
        <w:numPr>
          <w:ilvl w:val="0"/>
          <w:numId w:val="2"/>
        </w:numPr>
        <w:spacing w:line="440" w:lineRule="exact"/>
        <w:ind w:firstLineChars="0"/>
        <w:rPr>
          <w:rFonts w:ascii="Times New Roman" w:hAnsi="Times New Roman" w:cs="Times New Roman"/>
        </w:rPr>
      </w:pPr>
      <w:r>
        <w:rPr>
          <w:rFonts w:ascii="Times New Roman" w:hAnsi="Times New Roman" w:cs="Times New Roman"/>
        </w:rPr>
        <w:t>落实四不放过原则，对环保事故的责任人严肃处理。</w:t>
      </w:r>
    </w:p>
    <w:p>
      <w:pPr>
        <w:numPr>
          <w:ilvl w:val="2"/>
          <w:numId w:val="1"/>
        </w:numPr>
        <w:autoSpaceDE w:val="0"/>
        <w:autoSpaceDN w:val="0"/>
        <w:adjustRightInd w:val="0"/>
        <w:snapToGrid w:val="0"/>
        <w:spacing w:line="600" w:lineRule="exact"/>
        <w:ind w:left="0" w:firstLine="0"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应急教育、宣传、培训及应急演练计划</w:t>
      </w:r>
    </w:p>
    <w:p>
      <w:pPr>
        <w:spacing w:line="440" w:lineRule="exact"/>
        <w:ind w:firstLine="480"/>
        <w:rPr>
          <w:rFonts w:ascii="Times New Roman" w:hAnsi="Times New Roman" w:cs="Times New Roman"/>
        </w:rPr>
      </w:pPr>
      <w:r>
        <w:rPr>
          <w:rFonts w:ascii="Times New Roman" w:hAnsi="Times New Roman" w:cs="Times New Roman"/>
        </w:rPr>
        <w:t xml:space="preserve">（1）应急宣传 </w:t>
      </w:r>
    </w:p>
    <w:p>
      <w:pPr>
        <w:spacing w:line="440" w:lineRule="exact"/>
        <w:ind w:firstLine="480"/>
        <w:rPr>
          <w:rFonts w:ascii="Times New Roman" w:hAnsi="Times New Roman" w:cs="Times New Roman"/>
        </w:rPr>
      </w:pPr>
      <w:r>
        <w:rPr>
          <w:rFonts w:ascii="Times New Roman" w:hAnsi="Times New Roman" w:cs="Times New Roman"/>
        </w:rPr>
        <w:t>组织员工进行应急法律法规和预防、避险、自救、互救等常识的宣传教育。</w:t>
      </w:r>
    </w:p>
    <w:p>
      <w:pPr>
        <w:spacing w:line="440" w:lineRule="exact"/>
        <w:ind w:firstLine="480"/>
        <w:rPr>
          <w:rFonts w:ascii="Times New Roman" w:hAnsi="Times New Roman" w:cs="Times New Roman"/>
        </w:rPr>
      </w:pPr>
      <w:r>
        <w:rPr>
          <w:rFonts w:ascii="Times New Roman" w:hAnsi="Times New Roman" w:cs="Times New Roman"/>
        </w:rPr>
        <w:t>利用宣传栏等途径增强职工危机防备意识和应急基本知识和技能。制定《环境突发事件应急预案和手册》。制作环境突发事件应急预案一览表。</w:t>
      </w:r>
    </w:p>
    <w:p>
      <w:pPr>
        <w:spacing w:line="440" w:lineRule="exact"/>
        <w:ind w:firstLine="480"/>
        <w:rPr>
          <w:rFonts w:ascii="Times New Roman" w:hAnsi="Times New Roman" w:cs="Times New Roman"/>
        </w:rPr>
      </w:pPr>
      <w:r>
        <w:rPr>
          <w:rFonts w:ascii="Times New Roman" w:hAnsi="Times New Roman" w:cs="Times New Roman"/>
        </w:rPr>
        <w:t xml:space="preserve">（2）环境突发事件应急培训 </w:t>
      </w:r>
    </w:p>
    <w:p>
      <w:pPr>
        <w:spacing w:line="440" w:lineRule="exact"/>
        <w:ind w:firstLine="480"/>
        <w:rPr>
          <w:rFonts w:ascii="Times New Roman" w:hAnsi="Times New Roman" w:cs="Times New Roman"/>
        </w:rPr>
      </w:pPr>
      <w:r>
        <w:rPr>
          <w:rFonts w:ascii="Times New Roman" w:hAnsi="Times New Roman" w:cs="Times New Roman"/>
        </w:rPr>
        <w:t>开展面向职工的应对环境突发事件相关知识培训。将环境突发事件预防、应急指挥、综合协调等作为重要培训内容，以提高厂内人员应对环境突发事件的能力。并积极参加环保部门的相关培训活动。</w:t>
      </w:r>
    </w:p>
    <w:p>
      <w:pPr>
        <w:spacing w:line="440" w:lineRule="exact"/>
        <w:ind w:firstLine="480"/>
        <w:rPr>
          <w:rFonts w:ascii="Times New Roman" w:hAnsi="Times New Roman" w:cs="Times New Roman"/>
        </w:rPr>
      </w:pPr>
      <w:r>
        <w:rPr>
          <w:rFonts w:ascii="Times New Roman" w:hAnsi="Times New Roman" w:cs="Times New Roman"/>
        </w:rPr>
        <w:t xml:space="preserve">（3）环境突发事件应急演练 </w:t>
      </w:r>
    </w:p>
    <w:p>
      <w:pPr>
        <w:spacing w:line="440" w:lineRule="exact"/>
        <w:ind w:firstLine="480"/>
        <w:rPr>
          <w:rFonts w:ascii="Times New Roman" w:hAnsi="Times New Roman" w:cs="Times New Roman"/>
        </w:rPr>
      </w:pPr>
      <w:r>
        <w:rPr>
          <w:rFonts w:ascii="Times New Roman" w:hAnsi="Times New Roman" w:cs="Times New Roman"/>
        </w:rPr>
        <w:t>适时组织开展应急预案的演练，培训应急队伍、落实岗位责任、熟悉应急工作的指挥机制、决策、协调和处置程序，检验预案的可行性和改进应急预案。从而提高应急反应和处理能力，强化配合意识。</w:t>
      </w:r>
    </w:p>
    <w:p>
      <w:pPr>
        <w:spacing w:line="440" w:lineRule="exact"/>
        <w:ind w:firstLine="480"/>
        <w:rPr>
          <w:rFonts w:ascii="Times New Roman" w:hAnsi="Times New Roman" w:cs="Times New Roman"/>
        </w:rPr>
      </w:pPr>
      <w:r>
        <w:rPr>
          <w:rFonts w:ascii="Times New Roman" w:hAnsi="Times New Roman" w:cs="Times New Roman"/>
        </w:rPr>
        <w:t>环境突发事件的应急演练每年至少进行1~2次。</w:t>
      </w:r>
    </w:p>
    <w:p>
      <w:pPr>
        <w:numPr>
          <w:ilvl w:val="2"/>
          <w:numId w:val="1"/>
        </w:numPr>
        <w:autoSpaceDE w:val="0"/>
        <w:autoSpaceDN w:val="0"/>
        <w:adjustRightInd w:val="0"/>
        <w:snapToGrid w:val="0"/>
        <w:spacing w:line="600" w:lineRule="exact"/>
        <w:ind w:firstLineChars="0"/>
        <w:jc w:val="left"/>
        <w:textAlignment w:val="baseline"/>
        <w:outlineLvl w:val="2"/>
        <w:rPr>
          <w:rFonts w:ascii="Times New Roman" w:hAnsi="Times New Roman" w:eastAsia="黑体" w:cs="Times New Roman"/>
          <w:b/>
          <w:snapToGrid w:val="0"/>
          <w:kern w:val="0"/>
          <w:sz w:val="28"/>
          <w:szCs w:val="28"/>
        </w:rPr>
      </w:pPr>
      <w:r>
        <w:rPr>
          <w:rFonts w:ascii="Times New Roman" w:hAnsi="Times New Roman" w:eastAsia="黑体" w:cs="Times New Roman"/>
          <w:b/>
          <w:snapToGrid w:val="0"/>
          <w:kern w:val="0"/>
          <w:sz w:val="28"/>
          <w:szCs w:val="28"/>
        </w:rPr>
        <w:t>与开发区环境风险应急预案的衔接</w:t>
      </w:r>
    </w:p>
    <w:p>
      <w:pPr>
        <w:spacing w:line="440" w:lineRule="exact"/>
        <w:ind w:firstLine="480"/>
        <w:rPr>
          <w:rFonts w:ascii="Times New Roman" w:hAnsi="Times New Roman" w:cs="Times New Roman"/>
        </w:rPr>
      </w:pPr>
      <w:r>
        <w:rPr>
          <w:rFonts w:ascii="Times New Roman" w:hAnsi="Times New Roman" w:cs="Times New Roman"/>
        </w:rPr>
        <w:t xml:space="preserve">（1）应急组织机构、人员的衔接 </w:t>
      </w:r>
    </w:p>
    <w:p>
      <w:pPr>
        <w:spacing w:line="440" w:lineRule="exact"/>
        <w:ind w:firstLine="480"/>
        <w:rPr>
          <w:rFonts w:ascii="Times New Roman" w:hAnsi="Times New Roman" w:cs="Times New Roman"/>
        </w:rPr>
      </w:pPr>
      <w:r>
        <w:rPr>
          <w:rFonts w:ascii="Times New Roman" w:hAnsi="Times New Roman" w:cs="Times New Roman"/>
        </w:rPr>
        <w:t>当发生风险事故时，企业通讯联络小组应及时承担起与当地区域或各职能管理部门的应急指挥机构的联系工作，及时将事故发生情况及最新进展向有关部门汇报，并将上级指挥机构的命令及时向厂区应急指挥小组汇报；编制环境污染事 故报告，并将报告向上级部门汇报。</w:t>
      </w:r>
    </w:p>
    <w:p>
      <w:pPr>
        <w:spacing w:line="440" w:lineRule="exact"/>
        <w:ind w:firstLine="480"/>
        <w:rPr>
          <w:rFonts w:ascii="Times New Roman" w:hAnsi="Times New Roman" w:cs="Times New Roman"/>
        </w:rPr>
      </w:pPr>
      <w:r>
        <w:rPr>
          <w:rFonts w:ascii="Times New Roman" w:hAnsi="Times New Roman" w:cs="Times New Roman"/>
        </w:rPr>
        <w:t>（2）预案分级响应的衔接</w:t>
      </w:r>
    </w:p>
    <w:p>
      <w:pPr>
        <w:spacing w:line="440" w:lineRule="exact"/>
        <w:ind w:firstLine="480"/>
        <w:rPr>
          <w:rFonts w:ascii="Times New Roman" w:hAnsi="Times New Roman" w:cs="Times New Roman"/>
        </w:rPr>
      </w:pPr>
      <w:r>
        <w:rPr>
          <w:rFonts w:hint="eastAsia" w:ascii="宋体" w:hAnsi="宋体" w:eastAsia="宋体" w:cs="宋体"/>
        </w:rPr>
        <w:t>①</w:t>
      </w:r>
      <w:r>
        <w:rPr>
          <w:rFonts w:ascii="Times New Roman" w:hAnsi="Times New Roman" w:cs="Times New Roman"/>
        </w:rPr>
        <w:t>一般污染事故：在污染事故现场处置妥当后，经应急指挥小组研究确定后，向当地环保部门和园区事故应急处理指挥部报告处理结果。</w:t>
      </w:r>
    </w:p>
    <w:p>
      <w:pPr>
        <w:spacing w:line="440" w:lineRule="exact"/>
        <w:ind w:firstLine="480"/>
        <w:rPr>
          <w:rFonts w:ascii="Times New Roman" w:hAnsi="Times New Roman" w:cs="Times New Roman"/>
        </w:rPr>
      </w:pPr>
      <w:r>
        <w:rPr>
          <w:rFonts w:hint="eastAsia" w:ascii="宋体" w:hAnsi="宋体" w:eastAsia="宋体" w:cs="宋体"/>
        </w:rPr>
        <w:t>②</w:t>
      </w:r>
      <w:r>
        <w:rPr>
          <w:rFonts w:ascii="Times New Roman" w:hAnsi="Times New Roman" w:cs="Times New Roman"/>
        </w:rPr>
        <w:t>较大或严重污染事故：应急指挥小组在接到事故报警后，及时向六合开发区事故应急处理指挥部、南京市应急处理指挥部报告，并请求支援；园区应急处理指挥部进行紧急动员，适时启动区域的环境污染事故应急预案，迅速调集救援力量，指挥园区成员单位、相关职能部门，根据应急预案组成各个应急行动小组，按照各自的职责和现场救援具体方案开展抢险救援工作，厂内应急小组听从园区现场指挥部的领导。现场指挥部同时将有关进展情况向园区和南京市应急处理指挥部汇报；污染事故基本控制稳定后，现场应急指挥部将根据专家意见，迅速调集后援力量展开事故处置工作。现场应急处理结束。</w:t>
      </w:r>
    </w:p>
    <w:p>
      <w:pPr>
        <w:spacing w:line="440" w:lineRule="exact"/>
        <w:ind w:firstLine="480"/>
        <w:rPr>
          <w:rFonts w:ascii="Times New Roman" w:hAnsi="Times New Roman" w:cs="Times New Roman"/>
        </w:rPr>
      </w:pPr>
      <w:r>
        <w:rPr>
          <w:rFonts w:ascii="Times New Roman" w:hAnsi="Times New Roman" w:cs="Times New Roman"/>
        </w:rPr>
        <w:t>当污染事故又进一步扩大、发展趋势，或因事故衍生问题造成重大社会不稳定事态，现场应急指挥部将根据事态发展，及时调整应急响应级别，发布预警信息，同时向六合开发区、南京市应急处理指挥部和省环境污染事故应急处理指挥 部请求援助。</w:t>
      </w:r>
    </w:p>
    <w:p>
      <w:pPr>
        <w:spacing w:line="440" w:lineRule="exact"/>
        <w:ind w:firstLine="480"/>
        <w:rPr>
          <w:rFonts w:ascii="Times New Roman" w:hAnsi="Times New Roman" w:cs="Times New Roman"/>
        </w:rPr>
      </w:pPr>
      <w:r>
        <w:rPr>
          <w:rFonts w:ascii="Times New Roman" w:hAnsi="Times New Roman" w:cs="Times New Roman"/>
        </w:rPr>
        <w:t>（3）应急救援保障的衔接</w:t>
      </w:r>
    </w:p>
    <w:p>
      <w:pPr>
        <w:spacing w:line="440" w:lineRule="exact"/>
        <w:ind w:firstLine="480"/>
        <w:rPr>
          <w:rFonts w:ascii="Times New Roman" w:hAnsi="Times New Roman" w:cs="Times New Roman"/>
        </w:rPr>
      </w:pPr>
      <w:r>
        <w:rPr>
          <w:rFonts w:hint="eastAsia" w:ascii="宋体" w:hAnsi="宋体" w:eastAsia="宋体" w:cs="宋体"/>
        </w:rPr>
        <w:t>①</w:t>
      </w:r>
      <w:r>
        <w:rPr>
          <w:rFonts w:ascii="Times New Roman" w:hAnsi="Times New Roman" w:cs="Times New Roman"/>
        </w:rPr>
        <w:t>单位互助体系：建设单位和周边企业将建立良好的应急互助关系，在重大事故发生后，能够相互支援。</w:t>
      </w:r>
    </w:p>
    <w:p>
      <w:pPr>
        <w:spacing w:line="440" w:lineRule="exact"/>
        <w:ind w:firstLine="480"/>
        <w:rPr>
          <w:rFonts w:ascii="Times New Roman" w:hAnsi="Times New Roman" w:cs="Times New Roman"/>
        </w:rPr>
      </w:pPr>
      <w:r>
        <w:rPr>
          <w:rFonts w:hint="eastAsia" w:ascii="宋体" w:hAnsi="宋体" w:eastAsia="宋体" w:cs="宋体"/>
        </w:rPr>
        <w:t>②</w:t>
      </w:r>
      <w:r>
        <w:rPr>
          <w:rFonts w:ascii="Times New Roman" w:hAnsi="Times New Roman" w:cs="Times New Roman"/>
        </w:rPr>
        <w:t>公共援助力量：企业还可以联系南京市消防大队、医院、公安、交通、安监、环保以及各相关职能部门，请求救援力量、设备的支持。</w:t>
      </w:r>
    </w:p>
    <w:p>
      <w:pPr>
        <w:spacing w:line="440" w:lineRule="exact"/>
        <w:ind w:firstLine="480"/>
        <w:rPr>
          <w:rFonts w:ascii="Times New Roman" w:hAnsi="Times New Roman" w:cs="Times New Roman"/>
        </w:rPr>
      </w:pPr>
      <w:r>
        <w:rPr>
          <w:rFonts w:hint="eastAsia" w:ascii="宋体" w:hAnsi="宋体" w:eastAsia="宋体" w:cs="宋体"/>
        </w:rPr>
        <w:t>③</w:t>
      </w:r>
      <w:r>
        <w:rPr>
          <w:rFonts w:ascii="Times New Roman" w:hAnsi="Times New Roman" w:cs="Times New Roman"/>
        </w:rPr>
        <w:t>专家援助：全厂建立风险事故救援安全专家库，在紧急情况下，可以联系获取救援支持。</w:t>
      </w:r>
    </w:p>
    <w:p>
      <w:pPr>
        <w:spacing w:line="440" w:lineRule="exact"/>
        <w:ind w:firstLine="480"/>
        <w:rPr>
          <w:rFonts w:ascii="Times New Roman" w:hAnsi="Times New Roman" w:cs="Times New Roman"/>
        </w:rPr>
      </w:pPr>
      <w:r>
        <w:rPr>
          <w:rFonts w:ascii="Times New Roman" w:hAnsi="Times New Roman" w:cs="Times New Roman"/>
        </w:rPr>
        <w:t>（4）应急培训计划的衔接</w:t>
      </w:r>
    </w:p>
    <w:p>
      <w:pPr>
        <w:spacing w:line="440" w:lineRule="exact"/>
        <w:ind w:firstLine="480"/>
        <w:rPr>
          <w:rFonts w:ascii="Times New Roman" w:hAnsi="Times New Roman" w:cs="Times New Roman"/>
        </w:rPr>
      </w:pPr>
      <w:r>
        <w:rPr>
          <w:rFonts w:ascii="Times New Roman" w:hAnsi="Times New Roman" w:cs="Times New Roman"/>
        </w:rPr>
        <w:t>建设单位在开展应急培训计划的同时，还应积极配合园区开展的应急培训计划，在发生风险事故时，及时与园区应急组织取得联系。</w:t>
      </w:r>
    </w:p>
    <w:p>
      <w:pPr>
        <w:spacing w:line="440" w:lineRule="exact"/>
        <w:ind w:firstLine="480"/>
        <w:rPr>
          <w:rFonts w:ascii="Times New Roman" w:hAnsi="Times New Roman" w:cs="Times New Roman"/>
        </w:rPr>
      </w:pPr>
      <w:r>
        <w:rPr>
          <w:rFonts w:ascii="Times New Roman" w:hAnsi="Times New Roman" w:cs="Times New Roman"/>
        </w:rPr>
        <w:t xml:space="preserve">（5）公众教育的衔接 </w:t>
      </w:r>
    </w:p>
    <w:p>
      <w:pPr>
        <w:spacing w:line="440" w:lineRule="exact"/>
        <w:ind w:firstLine="480"/>
        <w:rPr>
          <w:rFonts w:ascii="Times New Roman" w:hAnsi="Times New Roman" w:cs="Times New Roman"/>
        </w:rPr>
      </w:pPr>
      <w:r>
        <w:rPr>
          <w:rFonts w:ascii="Times New Roman" w:hAnsi="Times New Roman" w:cs="Times New Roman"/>
        </w:rPr>
        <w:t>建设单位对厂内和附近地区公众开展教育、培训时，应加强与周边公众和六合经济开发区相关单位的交流，如发生事故，可更好的疏散、防护污染。</w:t>
      </w:r>
    </w:p>
    <w:p>
      <w:pPr>
        <w:spacing w:line="440" w:lineRule="exact"/>
        <w:ind w:firstLine="480"/>
        <w:rPr>
          <w:rFonts w:ascii="Times New Roman" w:hAnsi="Times New Roman" w:cs="Times New Roman"/>
        </w:rPr>
      </w:pPr>
    </w:p>
    <w:p>
      <w:pPr>
        <w:keepNext/>
        <w:keepLines/>
        <w:pageBreakBefore/>
        <w:numPr>
          <w:ilvl w:val="0"/>
          <w:numId w:val="1"/>
        </w:numPr>
        <w:autoSpaceDE w:val="0"/>
        <w:autoSpaceDN w:val="0"/>
        <w:adjustRightInd w:val="0"/>
        <w:spacing w:before="400" w:after="600" w:line="240" w:lineRule="auto"/>
        <w:ind w:firstLineChars="0"/>
        <w:jc w:val="center"/>
        <w:textAlignment w:val="baseline"/>
        <w:outlineLvl w:val="0"/>
        <w:rPr>
          <w:rFonts w:ascii="Times New Roman" w:hAnsi="Times New Roman" w:eastAsia="黑体" w:cs="Times New Roman"/>
          <w:b/>
          <w:bCs/>
          <w:sz w:val="36"/>
          <w:szCs w:val="36"/>
        </w:rPr>
      </w:pPr>
      <w:r>
        <w:rPr>
          <w:rFonts w:ascii="Times New Roman" w:hAnsi="Times New Roman" w:eastAsia="黑体" w:cs="Times New Roman"/>
          <w:b/>
          <w:bCs/>
          <w:sz w:val="36"/>
          <w:szCs w:val="36"/>
        </w:rPr>
        <w:t>结论与建议</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有毒有害物质泄漏在大气中的扩散</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根据泄漏气体事故影响分析可知，事故状态下，泄漏的氟化氢均未达到未达到半致死浓度（大鼠吸入LC501044mg/m</w:t>
      </w:r>
      <w:r>
        <w:rPr>
          <w:rFonts w:ascii="Times New Roman" w:hAnsi="Times New Roman" w:cs="Times New Roman"/>
          <w:spacing w:val="2"/>
          <w:vertAlign w:val="superscript"/>
        </w:rPr>
        <w:t>3</w:t>
      </w:r>
      <w:r>
        <w:rPr>
          <w:rFonts w:ascii="Times New Roman" w:hAnsi="Times New Roman" w:cs="Times New Roman"/>
          <w:spacing w:val="2"/>
        </w:rPr>
        <w:t>）；但在有风条件下，E-F稳定度情况，氟化氢超过短时间接触浓度（车间浓度2mg/m</w:t>
      </w:r>
      <w:r>
        <w:rPr>
          <w:rFonts w:ascii="Times New Roman" w:hAnsi="Times New Roman" w:cs="Times New Roman"/>
          <w:spacing w:val="2"/>
          <w:vertAlign w:val="superscript"/>
        </w:rPr>
        <w:t>3</w:t>
      </w:r>
      <w:r>
        <w:rPr>
          <w:rFonts w:ascii="Times New Roman" w:hAnsi="Times New Roman" w:cs="Times New Roman"/>
          <w:spacing w:val="2"/>
        </w:rPr>
        <w:t>）限值，最大影响范围为8.8m</w:t>
      </w:r>
      <w:r>
        <w:rPr>
          <w:rFonts w:ascii="Times New Roman" w:hAnsi="Times New Roman" w:cs="Times New Roman"/>
          <w:w w:val="105"/>
        </w:rPr>
        <w:t>，对周围环境影响较小</w:t>
      </w:r>
      <w:r>
        <w:rPr>
          <w:rFonts w:ascii="Times New Roman" w:hAnsi="Times New Roman" w:cs="Times New Roman"/>
          <w:spacing w:val="2"/>
        </w:rPr>
        <w:t>。</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火灾爆炸</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当电解液发生火灾爆炸事故，储存单元电解液储罐发生火灾时，死亡范围5.9m在厂区范围内，对厂区外影响较小。</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危险物质在水体中的扩散</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建设单位危险化学品库在发生火灾事故时，所有废水废液由其四周设置的地沟妥善收集，进入事故池暂存，待事故结束后，对事故池内废水进行检测分析，根据水质情况拟定相应处理、处置措施，可有效防止污染物最终进入水体。</w:t>
      </w:r>
    </w:p>
    <w:p>
      <w:pPr>
        <w:pStyle w:val="5"/>
        <w:kinsoku w:val="0"/>
        <w:overflowPunct w:val="0"/>
        <w:spacing w:before="35" w:line="350" w:lineRule="auto"/>
        <w:ind w:left="239" w:right="249" w:firstLine="488"/>
        <w:rPr>
          <w:rFonts w:ascii="Times New Roman" w:hAnsi="Times New Roman" w:cs="Times New Roman"/>
          <w:spacing w:val="2"/>
        </w:rPr>
      </w:pPr>
      <w:r>
        <w:rPr>
          <w:rFonts w:ascii="Times New Roman" w:hAnsi="Times New Roman" w:cs="Times New Roman"/>
          <w:spacing w:val="2"/>
        </w:rPr>
        <w:t>综上所述，本项目污染物在采取了相应的应急措施后，可有效防止其扩散到 周围水体，并可以得到妥善处置。</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风险管理</w:t>
      </w:r>
    </w:p>
    <w:p>
      <w:pPr>
        <w:spacing w:line="440" w:lineRule="exact"/>
        <w:ind w:firstLine="480"/>
        <w:rPr>
          <w:rFonts w:ascii="Times New Roman" w:hAnsi="Times New Roman" w:cs="Times New Roman"/>
        </w:rPr>
      </w:pPr>
      <w:r>
        <w:rPr>
          <w:rFonts w:ascii="Times New Roman" w:hAnsi="Times New Roman" w:cs="Times New Roman"/>
        </w:rPr>
        <w:t>本项目处于居民区周边，在风险管理方面，主要是在风险防范，管理、储存、运输过程中，污染治理系统事故预防措施等方面需做到以下几点：</w:t>
      </w:r>
    </w:p>
    <w:p>
      <w:pPr>
        <w:spacing w:line="440" w:lineRule="exact"/>
        <w:ind w:firstLine="480"/>
        <w:rPr>
          <w:rFonts w:ascii="Times New Roman" w:hAnsi="Times New Roman" w:cs="Times New Roman"/>
        </w:rPr>
      </w:pPr>
      <w:r>
        <w:rPr>
          <w:rFonts w:ascii="Times New Roman" w:hAnsi="Times New Roman" w:cs="Times New Roman"/>
        </w:rPr>
        <w:t>（1）切实加强对员工的安全和上岗培训教育，做到持证上岗，作业时严格按安全规程操作，杜绝违章作业。</w:t>
      </w:r>
    </w:p>
    <w:p>
      <w:pPr>
        <w:spacing w:line="440" w:lineRule="exact"/>
        <w:ind w:firstLine="480"/>
        <w:rPr>
          <w:rFonts w:ascii="Times New Roman" w:hAnsi="Times New Roman" w:cs="Times New Roman"/>
        </w:rPr>
      </w:pPr>
      <w:r>
        <w:rPr>
          <w:rFonts w:ascii="Times New Roman" w:hAnsi="Times New Roman" w:cs="Times New Roman"/>
        </w:rPr>
        <w:t>（2）加强设备、设施的维护保养，确保在用设备设施保持完好状态。防爆区域电气设施确保安全可靠。</w:t>
      </w:r>
    </w:p>
    <w:p>
      <w:pPr>
        <w:numPr>
          <w:ilvl w:val="1"/>
          <w:numId w:val="1"/>
        </w:numPr>
        <w:autoSpaceDE w:val="0"/>
        <w:autoSpaceDN w:val="0"/>
        <w:adjustRightInd w:val="0"/>
        <w:snapToGrid w:val="0"/>
        <w:spacing w:line="600" w:lineRule="exact"/>
        <w:ind w:left="1072" w:hanging="1072" w:firstLineChars="0"/>
        <w:jc w:val="left"/>
        <w:textAlignment w:val="baseline"/>
        <w:outlineLvl w:val="1"/>
        <w:rPr>
          <w:rFonts w:ascii="Times New Roman" w:hAnsi="Times New Roman" w:eastAsia="黑体" w:cs="Times New Roman"/>
          <w:b/>
          <w:bCs/>
          <w:sz w:val="30"/>
          <w:szCs w:val="32"/>
        </w:rPr>
      </w:pPr>
      <w:r>
        <w:rPr>
          <w:rFonts w:ascii="Times New Roman" w:hAnsi="Times New Roman" w:eastAsia="黑体" w:cs="Times New Roman"/>
          <w:b/>
          <w:bCs/>
          <w:sz w:val="30"/>
          <w:szCs w:val="32"/>
        </w:rPr>
        <w:t>结论</w:t>
      </w:r>
    </w:p>
    <w:p>
      <w:pPr>
        <w:pStyle w:val="5"/>
        <w:kinsoku w:val="0"/>
        <w:overflowPunct w:val="0"/>
        <w:spacing w:line="369" w:lineRule="auto"/>
        <w:ind w:right="134" w:firstLine="500"/>
        <w:rPr>
          <w:rFonts w:ascii="Times New Roman" w:hAnsi="Times New Roman" w:cs="Times New Roman"/>
        </w:rPr>
      </w:pPr>
      <w:r>
        <w:rPr>
          <w:rFonts w:ascii="Times New Roman" w:hAnsi="Times New Roman" w:cs="Times New Roman"/>
          <w:spacing w:val="5"/>
        </w:rPr>
        <w:t>根据风险分析结果，本项目风险类型为火灾、爆炸、尾气事故排放。发生</w:t>
      </w:r>
      <w:r>
        <w:rPr>
          <w:rFonts w:ascii="Times New Roman" w:hAnsi="Times New Roman" w:cs="Times New Roman"/>
          <w:spacing w:val="12"/>
        </w:rPr>
        <w:t>尾气事故排放情况时在最不利气象条件下，其影响的区域主要是在厂区范围</w:t>
      </w:r>
      <w:r>
        <w:rPr>
          <w:rFonts w:ascii="Times New Roman" w:hAnsi="Times New Roman" w:cs="Times New Roman"/>
          <w:w w:val="105"/>
        </w:rPr>
        <w:t>内，对外环境影响较小。</w:t>
      </w:r>
    </w:p>
    <w:p>
      <w:pPr>
        <w:pStyle w:val="5"/>
        <w:kinsoku w:val="0"/>
        <w:overflowPunct w:val="0"/>
        <w:spacing w:before="43" w:line="372" w:lineRule="auto"/>
        <w:ind w:right="134" w:firstLine="500"/>
        <w:rPr>
          <w:rFonts w:ascii="Times New Roman" w:hAnsi="Times New Roman" w:cs="Times New Roman"/>
        </w:rPr>
      </w:pPr>
      <w:r>
        <w:rPr>
          <w:rFonts w:ascii="Times New Roman" w:hAnsi="Times New Roman" w:cs="Times New Roman"/>
          <w:spacing w:val="5"/>
        </w:rPr>
        <w:t>通过风险防范措施的设立和应急预案的建立，可以较为有效的最大限度防治风险事故的发生和有效处置，并结合企业在下一步设计、运营过程中不断制定和完善的风险防范措施和应急预案。在落实风险管理的前提下，采取火灾、爆炸、尾气事故排放等事故预防管理措施和实施有效的事故应急处理预案的前</w:t>
      </w:r>
      <w:r>
        <w:rPr>
          <w:rFonts w:ascii="Times New Roman" w:hAnsi="Times New Roman" w:cs="Times New Roman"/>
          <w:w w:val="105"/>
        </w:rPr>
        <w:t>提下，事故的环境风险处于可接受水平。</w:t>
      </w:r>
    </w:p>
    <w:p>
      <w:pPr>
        <w:pStyle w:val="5"/>
        <w:kinsoku w:val="0"/>
        <w:overflowPunct w:val="0"/>
        <w:spacing w:before="40" w:line="374" w:lineRule="auto"/>
        <w:ind w:right="134" w:firstLine="476"/>
        <w:rPr>
          <w:rFonts w:ascii="Times New Roman" w:hAnsi="Times New Roman" w:cs="Times New Roman"/>
        </w:rPr>
      </w:pPr>
      <w:r>
        <w:rPr>
          <w:rFonts w:ascii="Times New Roman" w:hAnsi="Times New Roman" w:cs="Times New Roman"/>
          <w:spacing w:val="-1"/>
        </w:rPr>
        <w:t>项目运营期间为了防范事故和减少危害，需制定灾害事故的应急预案。当出现事故时，要采取紧急的工程应急措施，必要时，要采取社会应急措施，以控制</w:t>
      </w:r>
      <w:r>
        <w:rPr>
          <w:rFonts w:ascii="Times New Roman" w:hAnsi="Times New Roman" w:cs="Times New Roman"/>
          <w:w w:val="105"/>
        </w:rPr>
        <w:t>事故和减少对环境造成的危害。</w:t>
      </w:r>
    </w:p>
    <w:p>
      <w:pPr>
        <w:spacing w:line="440" w:lineRule="exact"/>
        <w:ind w:firstLine="602"/>
        <w:rPr>
          <w:rFonts w:ascii="Times New Roman" w:hAnsi="Times New Roman" w:eastAsia="黑体" w:cs="Times New Roman"/>
          <w:b/>
          <w:bCs/>
          <w:sz w:val="30"/>
          <w:szCs w:val="32"/>
        </w:rPr>
      </w:pPr>
    </w:p>
    <w:p>
      <w:pPr>
        <w:spacing w:line="240" w:lineRule="auto"/>
        <w:ind w:firstLine="0" w:firstLineChars="0"/>
        <w:rPr>
          <w:rFonts w:ascii="Times New Roman" w:hAnsi="Times New Roman" w:cs="Times New Roman"/>
          <w:sz w:val="10"/>
          <w:szCs w:val="10"/>
        </w:rPr>
      </w:pPr>
    </w:p>
    <w:p>
      <w:pPr>
        <w:ind w:firstLine="480"/>
        <w:rPr>
          <w:rFonts w:ascii="Times New Roman" w:hAnsi="Times New Roman" w:cs="Times New Roman"/>
        </w:rPr>
      </w:pPr>
      <w:bookmarkStart w:id="13" w:name="_GoBack"/>
      <w:bookmarkEnd w:id="13"/>
    </w:p>
    <w:sectPr>
      <w:pgSz w:w="11906" w:h="16838"/>
      <w:pgMar w:top="1418" w:right="1418" w:bottom="1418" w:left="1418" w:header="1020" w:footer="10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p>
    <w:pPr>
      <w:pStyle w:val="8"/>
      <w:ind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t>第</w:t>
    </w:r>
    <w:r>
      <w:fldChar w:fldCharType="begin"/>
    </w:r>
    <w:r>
      <w:instrText xml:space="preserve">PAGE   \* MERGEFORMAT</w:instrText>
    </w:r>
    <w:r>
      <w:fldChar w:fldCharType="separate"/>
    </w:r>
    <w:r>
      <w:rPr>
        <w:lang w:val="zh-CN"/>
      </w:rPr>
      <w:t>6</w:t>
    </w:r>
    <w:r>
      <w:fldChar w:fldCharType="end"/>
    </w:r>
    <w:r>
      <w:t>页</w:t>
    </w:r>
    <w:r>
      <w:rPr>
        <w:rFonts w:hint="eastAsia"/>
      </w:rPr>
      <w:t xml:space="preserve"> 共3</w:t>
    </w:r>
    <w:r>
      <w:t>5页</w:t>
    </w:r>
  </w:p>
  <w:p>
    <w:pPr>
      <w:pStyle w:val="8"/>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40" w:lineRule="auto"/>
      <w:ind w:firstLine="0" w:firstLineChars="0"/>
      <w:rPr>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第%1章 "/>
      <w:lvlJc w:val="left"/>
      <w:pPr>
        <w:ind w:left="709" w:hanging="567"/>
      </w:pPr>
      <w:rPr>
        <w:rFonts w:hint="eastAsia" w:ascii="黑体" w:hAnsi="黑体" w:eastAsia="黑体"/>
        <w:b/>
        <w:i w:val="0"/>
        <w:sz w:val="36"/>
        <w:szCs w:val="36"/>
      </w:rPr>
    </w:lvl>
    <w:lvl w:ilvl="1" w:tentative="0">
      <w:start w:val="1"/>
      <w:numFmt w:val="decimal"/>
      <w:lvlText w:val="%1.%2."/>
      <w:lvlJc w:val="left"/>
      <w:pPr>
        <w:tabs>
          <w:tab w:val="left" w:pos="1070"/>
        </w:tabs>
        <w:ind w:left="1070" w:hanging="737"/>
      </w:pPr>
      <w:rPr>
        <w:rFonts w:hint="default" w:ascii="黑体" w:hAnsi="黑体" w:eastAsia="黑体"/>
        <w:b/>
        <w:i w:val="0"/>
        <w:caps w:val="0"/>
        <w:strike w:val="0"/>
        <w:dstrike w:val="0"/>
        <w:vanish w:val="0"/>
        <w:sz w:val="30"/>
        <w:szCs w:val="30"/>
        <w:vertAlign w:val="baseline"/>
      </w:rPr>
    </w:lvl>
    <w:lvl w:ilvl="2" w:tentative="0">
      <w:start w:val="1"/>
      <w:numFmt w:val="decimal"/>
      <w:lvlText w:val="%1.%2.%3."/>
      <w:lvlJc w:val="left"/>
      <w:pPr>
        <w:tabs>
          <w:tab w:val="left" w:pos="1080"/>
        </w:tabs>
        <w:ind w:left="227" w:hanging="227"/>
      </w:pPr>
      <w:rPr>
        <w:rFonts w:hint="default" w:ascii="黑体" w:hAnsi="黑体" w:eastAsia="黑体"/>
        <w:b/>
        <w:i w:val="0"/>
        <w:sz w:val="28"/>
        <w:szCs w:val="28"/>
      </w:rPr>
    </w:lvl>
    <w:lvl w:ilvl="3" w:tentative="0">
      <w:start w:val="1"/>
      <w:numFmt w:val="decimal"/>
      <w:lvlText w:val="%1.%2.%3.%4."/>
      <w:lvlJc w:val="left"/>
      <w:pPr>
        <w:tabs>
          <w:tab w:val="left" w:pos="2315"/>
        </w:tabs>
        <w:ind w:left="1405" w:hanging="170"/>
      </w:pPr>
      <w:rPr>
        <w:rFonts w:hint="default" w:ascii="黑体" w:hAnsi="黑体" w:eastAsia="黑体"/>
        <w:b/>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FE956DF"/>
    <w:multiLevelType w:val="multilevel"/>
    <w:tmpl w:val="7FE956DF"/>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E56FD"/>
    <w:rsid w:val="000312D7"/>
    <w:rsid w:val="00184946"/>
    <w:rsid w:val="0042593B"/>
    <w:rsid w:val="0053147F"/>
    <w:rsid w:val="00653C20"/>
    <w:rsid w:val="00892E91"/>
    <w:rsid w:val="00AC2507"/>
    <w:rsid w:val="00BD4A24"/>
    <w:rsid w:val="00BD7604"/>
    <w:rsid w:val="00DE024A"/>
    <w:rsid w:val="00E51ACF"/>
    <w:rsid w:val="00EC7EF7"/>
    <w:rsid w:val="15A26BF6"/>
    <w:rsid w:val="31A86B3F"/>
    <w:rsid w:val="39141A8A"/>
    <w:rsid w:val="3A4979A2"/>
    <w:rsid w:val="3BAD1BA5"/>
    <w:rsid w:val="3BCC4220"/>
    <w:rsid w:val="55C87B28"/>
    <w:rsid w:val="5D7E56FD"/>
    <w:rsid w:val="65697A97"/>
    <w:rsid w:val="6D535020"/>
    <w:rsid w:val="73BE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0"/>
    <w:pPr>
      <w:keepNext/>
      <w:keepLines/>
      <w:pageBreakBefore/>
      <w:spacing w:line="240" w:lineRule="auto"/>
      <w:ind w:firstLine="0" w:firstLineChars="0"/>
      <w:outlineLvl w:val="0"/>
    </w:pPr>
    <w:rPr>
      <w:b/>
      <w:kern w:val="44"/>
      <w:sz w:val="28"/>
    </w:rPr>
  </w:style>
  <w:style w:type="paragraph" w:styleId="3">
    <w:name w:val="heading 4"/>
    <w:basedOn w:val="1"/>
    <w:next w:val="1"/>
    <w:semiHidden/>
    <w:unhideWhenUsed/>
    <w:qFormat/>
    <w:uiPriority w:val="0"/>
    <w:pPr>
      <w:keepNext/>
      <w:keepLines/>
      <w:adjustRightInd w:val="0"/>
      <w:spacing w:before="100" w:beforeLines="100" w:after="100" w:afterLines="100"/>
      <w:ind w:firstLine="0" w:firstLineChars="0"/>
      <w:textAlignment w:val="baseline"/>
      <w:outlineLvl w:val="3"/>
    </w:pPr>
    <w:rPr>
      <w:b/>
      <w:kern w:val="0"/>
      <w:sz w:val="28"/>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uiPriority w:val="0"/>
    <w:rPr>
      <w:sz w:val="28"/>
    </w:rPr>
  </w:style>
  <w:style w:type="paragraph" w:styleId="5">
    <w:name w:val="Body Text"/>
    <w:basedOn w:val="1"/>
    <w:qFormat/>
    <w:uiPriority w:val="0"/>
    <w:pPr>
      <w:spacing w:line="240" w:lineRule="atLeast"/>
      <w:ind w:right="-154"/>
    </w:pPr>
    <w:rPr>
      <w:rFonts w:ascii="宋体"/>
    </w:rPr>
  </w:style>
  <w:style w:type="paragraph" w:styleId="6">
    <w:name w:val="Body Text Indent"/>
    <w:basedOn w:val="1"/>
    <w:qFormat/>
    <w:uiPriority w:val="0"/>
    <w:pPr>
      <w:ind w:firstLine="480"/>
    </w:pPr>
  </w:style>
  <w:style w:type="paragraph" w:styleId="7">
    <w:name w:val="Balloon Text"/>
    <w:basedOn w:val="1"/>
    <w:link w:val="18"/>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szCs w:val="24"/>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2">
    <w:name w:val="新表"/>
    <w:basedOn w:val="1"/>
    <w:qFormat/>
    <w:uiPriority w:val="0"/>
    <w:pPr>
      <w:spacing w:line="320" w:lineRule="exact"/>
      <w:ind w:firstLine="0" w:firstLineChars="0"/>
      <w:jc w:val="center"/>
    </w:pPr>
    <w:rPr>
      <w:rFonts w:eastAsia="宋体"/>
      <w:bCs/>
      <w:sz w:val="21"/>
    </w:rPr>
  </w:style>
  <w:style w:type="paragraph" w:customStyle="1" w:styleId="13">
    <w:name w:val="表格编号"/>
    <w:basedOn w:val="1"/>
    <w:next w:val="14"/>
    <w:qFormat/>
    <w:uiPriority w:val="0"/>
    <w:pPr>
      <w:snapToGrid w:val="0"/>
      <w:spacing w:line="20" w:lineRule="atLeast"/>
      <w:jc w:val="left"/>
    </w:pPr>
    <w:rPr>
      <w:spacing w:val="10"/>
      <w:kern w:val="0"/>
      <w:sz w:val="21"/>
      <w:szCs w:val="24"/>
    </w:rPr>
  </w:style>
  <w:style w:type="paragraph" w:customStyle="1" w:styleId="14">
    <w:name w:val="表格文字"/>
    <w:basedOn w:val="1"/>
    <w:qFormat/>
    <w:uiPriority w:val="0"/>
    <w:pPr>
      <w:adjustRightInd w:val="0"/>
      <w:snapToGrid w:val="0"/>
      <w:jc w:val="center"/>
    </w:pPr>
    <w:rPr>
      <w:rFonts w:ascii="仿宋_GB2312" w:hAnsi="Arial Black" w:eastAsia="仿宋_GB2312"/>
      <w:kern w:val="44"/>
    </w:rPr>
  </w:style>
  <w:style w:type="paragraph" w:customStyle="1" w:styleId="15">
    <w:name w:val="Table Paragraph"/>
    <w:basedOn w:val="1"/>
    <w:qFormat/>
    <w:uiPriority w:val="1"/>
    <w:pPr>
      <w:autoSpaceDE w:val="0"/>
      <w:autoSpaceDN w:val="0"/>
      <w:adjustRightInd w:val="0"/>
      <w:jc w:val="left"/>
    </w:pPr>
    <w:rPr>
      <w:kern w:val="0"/>
      <w:szCs w:val="24"/>
    </w:rPr>
  </w:style>
  <w:style w:type="paragraph" w:customStyle="1" w:styleId="16">
    <w:name w:val="!正文"/>
    <w:qFormat/>
    <w:uiPriority w:val="0"/>
    <w:pPr>
      <w:spacing w:line="360" w:lineRule="auto"/>
      <w:jc w:val="both"/>
    </w:pPr>
    <w:rPr>
      <w:rFonts w:asciiTheme="minorHAnsi" w:hAnsiTheme="minorHAnsi" w:eastAsiaTheme="minorEastAsia" w:cstheme="minorBidi"/>
      <w:b/>
      <w:kern w:val="2"/>
      <w:sz w:val="24"/>
      <w:szCs w:val="24"/>
      <w:lang w:val="en-US" w:eastAsia="zh-CN" w:bidi="ar-SA"/>
    </w:rPr>
  </w:style>
  <w:style w:type="paragraph" w:customStyle="1" w:styleId="17">
    <w:name w:val="中文报告书样式"/>
    <w:basedOn w:val="1"/>
    <w:qFormat/>
    <w:uiPriority w:val="0"/>
    <w:pPr>
      <w:adjustRightInd w:val="0"/>
      <w:spacing w:line="480" w:lineRule="atLeast"/>
      <w:ind w:firstLine="482" w:firstLineChars="0"/>
      <w:textAlignment w:val="baseline"/>
    </w:pPr>
    <w:rPr>
      <w:kern w:val="24"/>
    </w:rPr>
  </w:style>
  <w:style w:type="character" w:customStyle="1" w:styleId="18">
    <w:name w:val="批注框文本 Char"/>
    <w:basedOn w:val="10"/>
    <w:link w:val="7"/>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footer" Target="footer1.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header" Target="header3.xml"/><Relationship Id="rId49" Type="http://schemas.openxmlformats.org/officeDocument/2006/relationships/image" Target="media/image37.png"/><Relationship Id="rId48" Type="http://schemas.openxmlformats.org/officeDocument/2006/relationships/image" Target="media/image36.wmf"/><Relationship Id="rId47" Type="http://schemas.openxmlformats.org/officeDocument/2006/relationships/image" Target="media/image35.wmf"/><Relationship Id="rId46" Type="http://schemas.openxmlformats.org/officeDocument/2006/relationships/image" Target="media/image34.wmf"/><Relationship Id="rId45" Type="http://schemas.openxmlformats.org/officeDocument/2006/relationships/image" Target="media/image33.wmf"/><Relationship Id="rId44" Type="http://schemas.openxmlformats.org/officeDocument/2006/relationships/image" Target="media/image32.wmf"/><Relationship Id="rId43" Type="http://schemas.openxmlformats.org/officeDocument/2006/relationships/image" Target="media/image31.wmf"/><Relationship Id="rId42" Type="http://schemas.openxmlformats.org/officeDocument/2006/relationships/image" Target="media/image30.wmf"/><Relationship Id="rId41" Type="http://schemas.openxmlformats.org/officeDocument/2006/relationships/image" Target="media/image29.wmf"/><Relationship Id="rId40" Type="http://schemas.openxmlformats.org/officeDocument/2006/relationships/image" Target="media/image28.wmf"/><Relationship Id="rId4" Type="http://schemas.openxmlformats.org/officeDocument/2006/relationships/header" Target="header2.xml"/><Relationship Id="rId39" Type="http://schemas.openxmlformats.org/officeDocument/2006/relationships/image" Target="media/image27.wmf"/><Relationship Id="rId38" Type="http://schemas.openxmlformats.org/officeDocument/2006/relationships/image" Target="media/image26.wmf"/><Relationship Id="rId37" Type="http://schemas.openxmlformats.org/officeDocument/2006/relationships/image" Target="media/image25.wmf"/><Relationship Id="rId36" Type="http://schemas.openxmlformats.org/officeDocument/2006/relationships/image" Target="media/image24.wmf"/><Relationship Id="rId35" Type="http://schemas.openxmlformats.org/officeDocument/2006/relationships/image" Target="media/image23.wmf"/><Relationship Id="rId34" Type="http://schemas.openxmlformats.org/officeDocument/2006/relationships/image" Target="media/image22.wmf"/><Relationship Id="rId33" Type="http://schemas.openxmlformats.org/officeDocument/2006/relationships/image" Target="media/image21.wmf"/><Relationship Id="rId32" Type="http://schemas.openxmlformats.org/officeDocument/2006/relationships/image" Target="media/image20.wmf"/><Relationship Id="rId31" Type="http://schemas.openxmlformats.org/officeDocument/2006/relationships/image" Target="media/image19.wmf"/><Relationship Id="rId30" Type="http://schemas.openxmlformats.org/officeDocument/2006/relationships/image" Target="media/image18.wmf"/><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image" Target="media/image16.wmf"/><Relationship Id="rId27" Type="http://schemas.openxmlformats.org/officeDocument/2006/relationships/image" Target="media/image15.wmf"/><Relationship Id="rId26" Type="http://schemas.openxmlformats.org/officeDocument/2006/relationships/image" Target="media/image14.wmf"/><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82</Pages>
  <Words>26000</Words>
  <Characters>28861</Characters>
  <Lines>2220</Lines>
  <Paragraphs>1567</Paragraphs>
  <TotalTime>0</TotalTime>
  <ScaleCrop>false</ScaleCrop>
  <LinksUpToDate>false</LinksUpToDate>
  <CharactersWithSpaces>53294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2018-04-16T11:02:00Z</dcterms:created>
  <dc:creator>何朝元</dc:creator>
  <cp:lastModifiedBy>徐</cp:lastModifiedBy>
  <dcterms:modified xsi:type="dcterms:W3CDTF">2018-04-17T06:17:20Z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